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8B8" w:rsidRDefault="002F58B8" w:rsidP="002F58B8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M2 INTERNSHIP PROPOSAL (20</w:t>
      </w:r>
      <w:r w:rsidR="005F5CB9">
        <w:rPr>
          <w:b/>
          <w:u w:val="single"/>
          <w:lang w:val="en-US"/>
        </w:rPr>
        <w:t>23</w:t>
      </w:r>
      <w:r>
        <w:rPr>
          <w:b/>
          <w:u w:val="single"/>
          <w:lang w:val="en-US"/>
        </w:rPr>
        <w:t>-202</w:t>
      </w:r>
      <w:r w:rsidR="005F5CB9"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)</w:t>
      </w:r>
    </w:p>
    <w:p w:rsidR="002F58B8" w:rsidRDefault="002F58B8" w:rsidP="00510322">
      <w:pPr>
        <w:jc w:val="both"/>
        <w:rPr>
          <w:b/>
          <w:u w:val="single"/>
          <w:lang w:val="en-US"/>
        </w:rPr>
      </w:pPr>
    </w:p>
    <w:p w:rsidR="00841A13" w:rsidRPr="00841A13" w:rsidRDefault="00841A13" w:rsidP="00841A13">
      <w:pPr>
        <w:rPr>
          <w:b/>
          <w:bCs/>
          <w:u w:val="single"/>
          <w:lang w:val="en-US"/>
        </w:rPr>
      </w:pPr>
      <w:r w:rsidRPr="00841A13">
        <w:rPr>
          <w:b/>
          <w:bCs/>
          <w:u w:val="single"/>
          <w:lang w:val="en-US"/>
        </w:rPr>
        <w:t>Internship title:</w:t>
      </w:r>
    </w:p>
    <w:p w:rsidR="002F58B8" w:rsidRPr="00841A13" w:rsidRDefault="002F58B8" w:rsidP="00510322">
      <w:pPr>
        <w:jc w:val="both"/>
        <w:rPr>
          <w:bCs/>
          <w:lang w:val="en-US"/>
        </w:rPr>
      </w:pPr>
    </w:p>
    <w:p w:rsidR="00841A13" w:rsidRDefault="00EC1676" w:rsidP="00510322">
      <w:pPr>
        <w:jc w:val="both"/>
        <w:rPr>
          <w:bCs/>
          <w:lang w:val="en-US"/>
        </w:rPr>
      </w:pPr>
      <w:r>
        <w:rPr>
          <w:bCs/>
          <w:lang w:val="en-US"/>
        </w:rPr>
        <w:t>L</w:t>
      </w:r>
      <w:r w:rsidR="005F5CB9">
        <w:rPr>
          <w:bCs/>
          <w:lang w:val="en-US"/>
        </w:rPr>
        <w:t xml:space="preserve">ong </w:t>
      </w:r>
      <w:r w:rsidR="00841A13" w:rsidRPr="00841A13">
        <w:rPr>
          <w:bCs/>
          <w:lang w:val="en-US"/>
        </w:rPr>
        <w:t>n</w:t>
      </w:r>
      <w:r w:rsidR="005F5CB9">
        <w:rPr>
          <w:bCs/>
          <w:lang w:val="en-US"/>
        </w:rPr>
        <w:t>on-</w:t>
      </w:r>
      <w:r w:rsidR="00841A13" w:rsidRPr="00841A13">
        <w:rPr>
          <w:bCs/>
          <w:lang w:val="en-US"/>
        </w:rPr>
        <w:t>c</w:t>
      </w:r>
      <w:r w:rsidR="005F5CB9">
        <w:rPr>
          <w:bCs/>
          <w:lang w:val="en-US"/>
        </w:rPr>
        <w:t xml:space="preserve">oding </w:t>
      </w:r>
      <w:r w:rsidR="00841A13" w:rsidRPr="00841A13">
        <w:rPr>
          <w:bCs/>
          <w:lang w:val="en-US"/>
        </w:rPr>
        <w:t>RNAs in the mitosis to meiosis switch in fission yeast</w:t>
      </w:r>
    </w:p>
    <w:p w:rsidR="00841A13" w:rsidRPr="00841A13" w:rsidRDefault="00841A13" w:rsidP="00510322">
      <w:pPr>
        <w:jc w:val="both"/>
        <w:rPr>
          <w:bCs/>
          <w:lang w:val="en-US"/>
        </w:rPr>
      </w:pPr>
    </w:p>
    <w:p w:rsidR="00841A13" w:rsidRPr="00841A13" w:rsidRDefault="00841A13" w:rsidP="00841A13">
      <w:pPr>
        <w:rPr>
          <w:b/>
          <w:bCs/>
          <w:u w:val="single"/>
          <w:lang w:val="en-US"/>
        </w:rPr>
      </w:pPr>
      <w:r w:rsidRPr="00841A13">
        <w:rPr>
          <w:b/>
          <w:bCs/>
          <w:u w:val="single"/>
          <w:lang w:val="en-US"/>
        </w:rPr>
        <w:t>Internship description:</w:t>
      </w:r>
    </w:p>
    <w:p w:rsidR="00510322" w:rsidRPr="0016664E" w:rsidRDefault="00510322" w:rsidP="00510322">
      <w:pPr>
        <w:jc w:val="both"/>
        <w:rPr>
          <w:lang w:val="en-US"/>
        </w:rPr>
      </w:pPr>
    </w:p>
    <w:p w:rsidR="00510322" w:rsidRDefault="00510322" w:rsidP="00510322">
      <w:pPr>
        <w:ind w:firstLine="708"/>
        <w:jc w:val="both"/>
        <w:rPr>
          <w:lang w:val="en-US"/>
        </w:rPr>
      </w:pPr>
      <w:r w:rsidRPr="00510322">
        <w:rPr>
          <w:lang w:val="en-US"/>
        </w:rPr>
        <w:t xml:space="preserve">The transition from mitosis </w:t>
      </w:r>
      <w:r>
        <w:rPr>
          <w:lang w:val="en-US"/>
        </w:rPr>
        <w:t>to meiosis is a key</w:t>
      </w:r>
      <w:r w:rsidR="00F541BB">
        <w:rPr>
          <w:lang w:val="en-US"/>
        </w:rPr>
        <w:t xml:space="preserve"> differentiation process essential for the transmission of the genetic information to the next generation. The profound modifications in gene expression</w:t>
      </w:r>
      <w:r w:rsidR="00B03485">
        <w:rPr>
          <w:lang w:val="en-US"/>
        </w:rPr>
        <w:t xml:space="preserve"> </w:t>
      </w:r>
      <w:r w:rsidR="00F541BB">
        <w:rPr>
          <w:lang w:val="en-US"/>
        </w:rPr>
        <w:t xml:space="preserve">profiles imply the existence of molecular mechanisms to establish and maintain cell type-specific programs. In the fission yeast </w:t>
      </w:r>
      <w:proofErr w:type="spellStart"/>
      <w:r w:rsidR="00F541BB" w:rsidRPr="00F541BB">
        <w:rPr>
          <w:i/>
          <w:lang w:val="en-US"/>
        </w:rPr>
        <w:t>Schizosaccharomyces</w:t>
      </w:r>
      <w:proofErr w:type="spellEnd"/>
      <w:r w:rsidR="00F541BB" w:rsidRPr="00F541BB">
        <w:rPr>
          <w:i/>
          <w:lang w:val="en-US"/>
        </w:rPr>
        <w:t xml:space="preserve"> pombe</w:t>
      </w:r>
      <w:r w:rsidR="00F541BB">
        <w:rPr>
          <w:lang w:val="en-US"/>
        </w:rPr>
        <w:t xml:space="preserve">, </w:t>
      </w:r>
      <w:r w:rsidR="00D17A50">
        <w:rPr>
          <w:lang w:val="en-US"/>
        </w:rPr>
        <w:t>the YTH family RNA-binding protein Mmi1 selectively targets meiotic transcripts for degradation by the nuclear exosome during mitosis, thereby preventing their untimely expression</w:t>
      </w:r>
      <w:r w:rsidR="00DF5DC7">
        <w:rPr>
          <w:lang w:val="en-US"/>
        </w:rPr>
        <w:t xml:space="preserve"> (</w:t>
      </w:r>
      <w:r w:rsidR="00DF5DC7" w:rsidRPr="00DF5DC7">
        <w:rPr>
          <w:b/>
          <w:bCs/>
          <w:lang w:val="en-US"/>
        </w:rPr>
        <w:t>Fig. 1</w:t>
      </w:r>
      <w:r w:rsidR="001D3BD3">
        <w:rPr>
          <w:b/>
          <w:bCs/>
          <w:lang w:val="en-US"/>
        </w:rPr>
        <w:t>a</w:t>
      </w:r>
      <w:r w:rsidR="00DF5DC7">
        <w:rPr>
          <w:lang w:val="en-US"/>
        </w:rPr>
        <w:t>)</w:t>
      </w:r>
      <w:r w:rsidR="00D17A50">
        <w:rPr>
          <w:lang w:val="en-US"/>
        </w:rPr>
        <w:t xml:space="preserve">. </w:t>
      </w:r>
      <w:r w:rsidR="00F541BB">
        <w:rPr>
          <w:lang w:val="en-US"/>
        </w:rPr>
        <w:t xml:space="preserve">Upon entry into meiosis, Mmi1 is sequestered within a complex comprising the RNA-binding protein Mei2 and the long non-coding RNA </w:t>
      </w:r>
      <w:proofErr w:type="spellStart"/>
      <w:r w:rsidR="00F541BB">
        <w:rPr>
          <w:lang w:val="en-US"/>
        </w:rPr>
        <w:t>meiRNA</w:t>
      </w:r>
      <w:proofErr w:type="spellEnd"/>
      <w:r w:rsidR="00F541BB">
        <w:rPr>
          <w:lang w:val="en-US"/>
        </w:rPr>
        <w:t>, allowing expression of the meiotic program</w:t>
      </w:r>
      <w:r w:rsidR="00DF5DC7">
        <w:rPr>
          <w:lang w:val="en-US"/>
        </w:rPr>
        <w:t xml:space="preserve"> (</w:t>
      </w:r>
      <w:r w:rsidR="00DF5DC7" w:rsidRPr="00DF5DC7">
        <w:rPr>
          <w:b/>
          <w:bCs/>
          <w:lang w:val="en-US"/>
        </w:rPr>
        <w:t>Fig. 1</w:t>
      </w:r>
      <w:r w:rsidR="001D3BD3">
        <w:rPr>
          <w:b/>
          <w:bCs/>
          <w:lang w:val="en-US"/>
        </w:rPr>
        <w:t>b</w:t>
      </w:r>
      <w:r w:rsidR="00DF5DC7">
        <w:rPr>
          <w:lang w:val="en-US"/>
        </w:rPr>
        <w:t>)</w:t>
      </w:r>
      <w:r w:rsidR="00F541BB">
        <w:rPr>
          <w:lang w:val="en-US"/>
        </w:rPr>
        <w:t>.</w:t>
      </w:r>
    </w:p>
    <w:p w:rsidR="00B03485" w:rsidRDefault="00B03485" w:rsidP="00510322">
      <w:pPr>
        <w:ind w:firstLine="708"/>
        <w:jc w:val="both"/>
        <w:rPr>
          <w:lang w:val="en-US"/>
        </w:rPr>
      </w:pPr>
    </w:p>
    <w:p w:rsidR="00F541BB" w:rsidRDefault="00315A57" w:rsidP="00510322">
      <w:pPr>
        <w:ind w:firstLine="708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3175</wp:posOffset>
            </wp:positionV>
            <wp:extent cx="3754755" cy="2613025"/>
            <wp:effectExtent l="0" t="0" r="0" b="0"/>
            <wp:wrapSquare wrapText="bothSides"/>
            <wp:docPr id="2095715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1530" name="Image 2095715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21" w:rsidRPr="00244A21">
        <w:rPr>
          <w:lang w:val="en-US"/>
        </w:rPr>
        <w:t xml:space="preserve"> </w:t>
      </w:r>
      <w:r w:rsidR="00244A21">
        <w:rPr>
          <w:lang w:val="en-US"/>
        </w:rPr>
        <w:t xml:space="preserve">Recent work in the lab </w:t>
      </w:r>
      <w:r w:rsidR="00F541BB">
        <w:rPr>
          <w:lang w:val="en-US"/>
        </w:rPr>
        <w:t xml:space="preserve">showed that during </w:t>
      </w:r>
      <w:r w:rsidR="003644BE">
        <w:rPr>
          <w:lang w:val="en-US"/>
        </w:rPr>
        <w:t>mitotic</w:t>
      </w:r>
      <w:r w:rsidR="00F541BB">
        <w:rPr>
          <w:lang w:val="en-US"/>
        </w:rPr>
        <w:t xml:space="preserve"> growth, Mmi1 </w:t>
      </w:r>
      <w:r w:rsidR="00244A21">
        <w:rPr>
          <w:lang w:val="en-US"/>
        </w:rPr>
        <w:t xml:space="preserve">associates with another lncRNA, called </w:t>
      </w:r>
      <w:proofErr w:type="spellStart"/>
      <w:r w:rsidR="00244A21">
        <w:rPr>
          <w:lang w:val="en-US"/>
        </w:rPr>
        <w:t>mamRNA</w:t>
      </w:r>
      <w:proofErr w:type="spellEnd"/>
      <w:r w:rsidR="00244A21">
        <w:rPr>
          <w:lang w:val="en-US"/>
        </w:rPr>
        <w:t xml:space="preserve"> (for </w:t>
      </w:r>
      <w:r w:rsidR="00244A21" w:rsidRPr="00D968F4">
        <w:rPr>
          <w:u w:val="single"/>
          <w:lang w:val="en-US"/>
        </w:rPr>
        <w:t>M</w:t>
      </w:r>
      <w:r w:rsidR="00244A21">
        <w:rPr>
          <w:lang w:val="en-US"/>
        </w:rPr>
        <w:t xml:space="preserve">mi1 </w:t>
      </w:r>
      <w:r w:rsidR="00244A21" w:rsidRPr="00D968F4">
        <w:rPr>
          <w:u w:val="single"/>
          <w:lang w:val="en-US"/>
        </w:rPr>
        <w:t>a</w:t>
      </w:r>
      <w:r w:rsidR="00244A21">
        <w:rPr>
          <w:lang w:val="en-US"/>
        </w:rPr>
        <w:t xml:space="preserve">nd </w:t>
      </w:r>
      <w:r w:rsidR="00244A21" w:rsidRPr="00D968F4">
        <w:rPr>
          <w:u w:val="single"/>
          <w:lang w:val="en-US"/>
        </w:rPr>
        <w:t>M</w:t>
      </w:r>
      <w:r w:rsidR="00244A21">
        <w:rPr>
          <w:lang w:val="en-US"/>
        </w:rPr>
        <w:t xml:space="preserve">ei2-associated </w:t>
      </w:r>
      <w:r w:rsidR="00244A21" w:rsidRPr="00E70F19">
        <w:rPr>
          <w:u w:val="single"/>
          <w:lang w:val="en-US"/>
        </w:rPr>
        <w:t>RNA</w:t>
      </w:r>
      <w:r w:rsidR="00244A21">
        <w:rPr>
          <w:lang w:val="en-US"/>
        </w:rPr>
        <w:t xml:space="preserve">), to target its own inhibitor Mei2 for </w:t>
      </w:r>
      <w:proofErr w:type="spellStart"/>
      <w:r w:rsidR="00244A21">
        <w:rPr>
          <w:lang w:val="en-US"/>
        </w:rPr>
        <w:t>ubiquitinylation</w:t>
      </w:r>
      <w:proofErr w:type="spellEnd"/>
      <w:r w:rsidR="00244A21">
        <w:rPr>
          <w:lang w:val="en-US"/>
        </w:rPr>
        <w:t xml:space="preserve"> and downregulation by</w:t>
      </w:r>
      <w:r w:rsidR="00F541BB">
        <w:rPr>
          <w:lang w:val="en-US"/>
        </w:rPr>
        <w:t xml:space="preserve"> the Ccr4-Not complex </w:t>
      </w:r>
      <w:r w:rsidR="001D3BD3">
        <w:rPr>
          <w:lang w:val="en-US"/>
        </w:rPr>
        <w:t>(</w:t>
      </w:r>
      <w:r w:rsidR="001D3BD3" w:rsidRPr="00DF5DC7">
        <w:rPr>
          <w:b/>
          <w:bCs/>
          <w:lang w:val="en-US"/>
        </w:rPr>
        <w:t>Fig. 1</w:t>
      </w:r>
      <w:r w:rsidR="001D3BD3">
        <w:rPr>
          <w:b/>
          <w:bCs/>
          <w:lang w:val="en-US"/>
        </w:rPr>
        <w:t>a</w:t>
      </w:r>
      <w:r w:rsidR="001D3BD3">
        <w:rPr>
          <w:lang w:val="en-US"/>
        </w:rPr>
        <w:t>)</w:t>
      </w:r>
      <w:r w:rsidR="00F541BB">
        <w:rPr>
          <w:lang w:val="en-US"/>
        </w:rPr>
        <w:t xml:space="preserve">. This regulatory circuit is essential to maintain low levels of Mei2 in mitosis and hence to preserve Mmi1 function in meiotic mRNA degradation. </w:t>
      </w:r>
      <w:r w:rsidR="00244A21">
        <w:rPr>
          <w:lang w:val="en-US"/>
        </w:rPr>
        <w:t xml:space="preserve">Remarkably, </w:t>
      </w:r>
      <w:proofErr w:type="spellStart"/>
      <w:r w:rsidR="00244A21">
        <w:rPr>
          <w:lang w:val="en-US"/>
        </w:rPr>
        <w:t>mamRNA</w:t>
      </w:r>
      <w:proofErr w:type="spellEnd"/>
      <w:r w:rsidR="00244A21">
        <w:rPr>
          <w:lang w:val="en-US"/>
        </w:rPr>
        <w:t xml:space="preserve">, which localizes to a nuclear body enriched in Mmi1 in mitotic cells, is also necessary for Mmi1 inhibition by increased Mei2 levels. These results support the existence of a lncRNA-dependent and spatially-confined mutual control of Mmi1 and Mei2. </w:t>
      </w:r>
    </w:p>
    <w:p w:rsidR="00B03485" w:rsidRDefault="00B03485" w:rsidP="00244A21">
      <w:pPr>
        <w:jc w:val="both"/>
        <w:rPr>
          <w:lang w:val="en-US"/>
        </w:rPr>
      </w:pPr>
    </w:p>
    <w:p w:rsidR="00510322" w:rsidRDefault="00F541BB" w:rsidP="00510322">
      <w:pPr>
        <w:ind w:firstLine="708"/>
        <w:jc w:val="both"/>
        <w:rPr>
          <w:lang w:val="en-US"/>
        </w:rPr>
      </w:pPr>
      <w:r w:rsidRPr="00B03485">
        <w:rPr>
          <w:lang w:val="en-US"/>
        </w:rPr>
        <w:t>The existence of two ribonucleoprotei</w:t>
      </w:r>
      <w:r w:rsidR="00B03485" w:rsidRPr="00B03485">
        <w:rPr>
          <w:lang w:val="en-US"/>
        </w:rPr>
        <w:t>n complexes, Mmi1-Mei2-m</w:t>
      </w:r>
      <w:r w:rsidR="00050BA3">
        <w:rPr>
          <w:lang w:val="en-US"/>
        </w:rPr>
        <w:t>am</w:t>
      </w:r>
      <w:r w:rsidR="00B03485" w:rsidRPr="00B03485">
        <w:rPr>
          <w:lang w:val="en-US"/>
        </w:rPr>
        <w:t>RNA et Mmi1-Mei2-meiRNA, raises novel questions about the regulation of sexual differe</w:t>
      </w:r>
      <w:r w:rsidR="00B03485">
        <w:rPr>
          <w:lang w:val="en-US"/>
        </w:rPr>
        <w:t xml:space="preserve">ntiation in </w:t>
      </w:r>
      <w:r w:rsidR="00B03485" w:rsidRPr="00B03485">
        <w:rPr>
          <w:i/>
          <w:lang w:val="en-US"/>
        </w:rPr>
        <w:t>S. pombe</w:t>
      </w:r>
      <w:r w:rsidR="00B03485">
        <w:rPr>
          <w:lang w:val="en-US"/>
        </w:rPr>
        <w:t xml:space="preserve">. Notably, </w:t>
      </w:r>
      <w:r w:rsidR="00D968F4">
        <w:rPr>
          <w:lang w:val="en-US"/>
        </w:rPr>
        <w:t>what is the functional interplay between these complexes during</w:t>
      </w:r>
      <w:r w:rsidR="00B03485">
        <w:rPr>
          <w:lang w:val="en-US"/>
        </w:rPr>
        <w:t xml:space="preserve"> the </w:t>
      </w:r>
      <w:r w:rsidR="00D968F4">
        <w:rPr>
          <w:lang w:val="en-US"/>
        </w:rPr>
        <w:t>mitosis to meiosis switch</w:t>
      </w:r>
      <w:r w:rsidR="00B03485">
        <w:rPr>
          <w:lang w:val="en-US"/>
        </w:rPr>
        <w:t xml:space="preserve">? </w:t>
      </w:r>
      <w:r w:rsidR="00D968F4">
        <w:rPr>
          <w:lang w:val="en-US"/>
        </w:rPr>
        <w:t xml:space="preserve">How are they remodeled along the developmental transition? </w:t>
      </w:r>
      <w:r w:rsidR="00B03485">
        <w:rPr>
          <w:lang w:val="en-US"/>
        </w:rPr>
        <w:t>The objectives of the internship will consist in:</w:t>
      </w:r>
    </w:p>
    <w:p w:rsidR="00B03485" w:rsidRDefault="00050BA3" w:rsidP="00B0348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Studying the dynamics of Mmi1, </w:t>
      </w:r>
      <w:r w:rsidRPr="00B03485">
        <w:rPr>
          <w:rFonts w:ascii="Times New Roman" w:hAnsi="Times New Roman" w:cs="Times New Roman"/>
          <w:lang w:val="en-US"/>
        </w:rPr>
        <w:t xml:space="preserve">Mei2, </w:t>
      </w:r>
      <w:proofErr w:type="spellStart"/>
      <w:r w:rsidRPr="00B03485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am</w:t>
      </w:r>
      <w:r w:rsidRPr="00B03485">
        <w:rPr>
          <w:rFonts w:ascii="Times New Roman" w:hAnsi="Times New Roman" w:cs="Times New Roman"/>
          <w:lang w:val="en-US"/>
        </w:rPr>
        <w:t>RNA</w:t>
      </w:r>
      <w:proofErr w:type="spellEnd"/>
      <w:r w:rsidRPr="00B03485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B03485">
        <w:rPr>
          <w:rFonts w:ascii="Times New Roman" w:hAnsi="Times New Roman" w:cs="Times New Roman"/>
          <w:lang w:val="en-US"/>
        </w:rPr>
        <w:t>meiRNA</w:t>
      </w:r>
      <w:proofErr w:type="spellEnd"/>
      <w:r>
        <w:rPr>
          <w:rFonts w:ascii="Times New Roman" w:hAnsi="Times New Roman" w:cs="Times New Roman"/>
          <w:lang w:val="en-US"/>
        </w:rPr>
        <w:t xml:space="preserve"> expression during the mitosis-meiosis transition in wild type cells and mutants of these factors. The obtained profiles will provide clues about the order of the regulatory events </w:t>
      </w:r>
      <w:r w:rsidR="00737296">
        <w:rPr>
          <w:rFonts w:ascii="Times New Roman" w:hAnsi="Times New Roman" w:cs="Times New Roman"/>
          <w:lang w:val="en-US"/>
        </w:rPr>
        <w:t>involved</w:t>
      </w:r>
      <w:r>
        <w:rPr>
          <w:rFonts w:ascii="Times New Roman" w:hAnsi="Times New Roman" w:cs="Times New Roman"/>
          <w:lang w:val="en-US"/>
        </w:rPr>
        <w:t>.</w:t>
      </w:r>
    </w:p>
    <w:p w:rsidR="00F541BB" w:rsidRPr="00315A57" w:rsidRDefault="00050BA3" w:rsidP="00315A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Studying the binding profiles of Mmi1 and Mei2 to their RNA targets during sexual differentiation. This will allow determining not only the dynamics of </w:t>
      </w:r>
      <w:r w:rsidRPr="00B03485">
        <w:rPr>
          <w:rFonts w:ascii="Times New Roman" w:hAnsi="Times New Roman" w:cs="Times New Roman"/>
          <w:lang w:val="en-US"/>
        </w:rPr>
        <w:t>Mmi1-Mei2-m</w:t>
      </w:r>
      <w:r>
        <w:rPr>
          <w:rFonts w:ascii="Times New Roman" w:hAnsi="Times New Roman" w:cs="Times New Roman"/>
          <w:lang w:val="en-US"/>
        </w:rPr>
        <w:t>am</w:t>
      </w:r>
      <w:r w:rsidRPr="00B03485">
        <w:rPr>
          <w:rFonts w:ascii="Times New Roman" w:hAnsi="Times New Roman" w:cs="Times New Roman"/>
          <w:lang w:val="en-US"/>
        </w:rPr>
        <w:t xml:space="preserve">RNA </w:t>
      </w:r>
      <w:r>
        <w:rPr>
          <w:rFonts w:ascii="Times New Roman" w:hAnsi="Times New Roman" w:cs="Times New Roman"/>
          <w:lang w:val="en-US"/>
        </w:rPr>
        <w:t>and</w:t>
      </w:r>
      <w:r w:rsidRPr="00B03485">
        <w:rPr>
          <w:rFonts w:ascii="Times New Roman" w:hAnsi="Times New Roman" w:cs="Times New Roman"/>
          <w:lang w:val="en-US"/>
        </w:rPr>
        <w:t xml:space="preserve"> Mmi1-Mei2-meiRNA</w:t>
      </w:r>
      <w:r>
        <w:rPr>
          <w:rFonts w:ascii="Times New Roman" w:hAnsi="Times New Roman" w:cs="Times New Roman"/>
          <w:lang w:val="en-US"/>
        </w:rPr>
        <w:t xml:space="preserve"> assembly/disassembly but also the timing of Mmi1 sequestration by Mei2-meiRNA, which prevents recognition and degradation of meiotic mRNAs.</w:t>
      </w:r>
    </w:p>
    <w:p w:rsidR="00510322" w:rsidRPr="00B03485" w:rsidRDefault="00D109AA" w:rsidP="00BF6071">
      <w:pPr>
        <w:ind w:firstLine="708"/>
        <w:jc w:val="both"/>
        <w:rPr>
          <w:lang w:val="en-US"/>
        </w:rPr>
      </w:pPr>
      <w:r w:rsidRPr="00D109AA">
        <w:rPr>
          <w:lang w:val="en-US"/>
        </w:rPr>
        <w:lastRenderedPageBreak/>
        <w:t xml:space="preserve">The candidate will use classical techniques in yeast genetics, molecular biology and biochemistry (Western Blot, Northern Blot, </w:t>
      </w:r>
      <w:proofErr w:type="spellStart"/>
      <w:r w:rsidR="00BF6071" w:rsidRPr="00D109AA">
        <w:rPr>
          <w:lang w:val="en-US"/>
        </w:rPr>
        <w:t>coIP</w:t>
      </w:r>
      <w:proofErr w:type="spellEnd"/>
      <w:r w:rsidR="00BF6071" w:rsidRPr="00D109AA">
        <w:rPr>
          <w:lang w:val="en-US"/>
        </w:rPr>
        <w:t xml:space="preserve">, </w:t>
      </w:r>
      <w:r w:rsidRPr="00D109AA">
        <w:rPr>
          <w:lang w:val="en-US"/>
        </w:rPr>
        <w:t>RT-qPCR, RIP</w:t>
      </w:r>
      <w:r w:rsidR="00BF6071">
        <w:rPr>
          <w:lang w:val="en-US"/>
        </w:rPr>
        <w:t>-</w:t>
      </w:r>
      <w:proofErr w:type="gramStart"/>
      <w:r w:rsidR="00BF6071">
        <w:rPr>
          <w:lang w:val="en-US"/>
        </w:rPr>
        <w:t>qPCR,…</w:t>
      </w:r>
      <w:proofErr w:type="gramEnd"/>
      <w:r w:rsidRPr="00D109AA">
        <w:rPr>
          <w:lang w:val="en-US"/>
        </w:rPr>
        <w:t xml:space="preserve">). High-throughput sequencing </w:t>
      </w:r>
      <w:r w:rsidR="005F5CB9" w:rsidRPr="00D109AA">
        <w:rPr>
          <w:lang w:val="en-US"/>
        </w:rPr>
        <w:t xml:space="preserve">(RNA-seq, RIP-seq) </w:t>
      </w:r>
      <w:r w:rsidR="005F5CB9">
        <w:rPr>
          <w:lang w:val="en-US"/>
        </w:rPr>
        <w:t xml:space="preserve">and proteomic (mass spectrometry) </w:t>
      </w:r>
      <w:r w:rsidRPr="00D109AA">
        <w:rPr>
          <w:lang w:val="en-US"/>
        </w:rPr>
        <w:t>approaches will also be envisioned.</w:t>
      </w:r>
    </w:p>
    <w:p w:rsidR="00510322" w:rsidRPr="00F066D2" w:rsidRDefault="00510322" w:rsidP="00510322">
      <w:pPr>
        <w:jc w:val="both"/>
        <w:rPr>
          <w:lang w:val="en-US"/>
        </w:rPr>
      </w:pPr>
    </w:p>
    <w:p w:rsidR="00D92E45" w:rsidRPr="00D92E45" w:rsidRDefault="00D92E45" w:rsidP="00D92E45">
      <w:pPr>
        <w:jc w:val="both"/>
        <w:rPr>
          <w:b/>
          <w:u w:val="single"/>
          <w:lang w:val="en-US"/>
        </w:rPr>
      </w:pPr>
      <w:r w:rsidRPr="00D92E45">
        <w:rPr>
          <w:b/>
          <w:u w:val="single"/>
          <w:lang w:val="en-US"/>
        </w:rPr>
        <w:t>Key words</w:t>
      </w:r>
    </w:p>
    <w:p w:rsidR="00D92E45" w:rsidRPr="00D92E45" w:rsidRDefault="00D92E45" w:rsidP="00D92E45">
      <w:pPr>
        <w:jc w:val="both"/>
        <w:rPr>
          <w:lang w:val="en-US"/>
        </w:rPr>
      </w:pPr>
    </w:p>
    <w:p w:rsidR="00D92E45" w:rsidRPr="00D92E45" w:rsidRDefault="00737296" w:rsidP="00D92E45">
      <w:pPr>
        <w:jc w:val="both"/>
        <w:rPr>
          <w:lang w:val="en-US"/>
        </w:rPr>
      </w:pPr>
      <w:r w:rsidRPr="00D92E45">
        <w:rPr>
          <w:lang w:val="en-US"/>
        </w:rPr>
        <w:t xml:space="preserve">RNA-binding proteins, </w:t>
      </w:r>
      <w:r>
        <w:rPr>
          <w:lang w:val="en-US"/>
        </w:rPr>
        <w:t>long non-coding RNAs, meiotic gene expression</w:t>
      </w:r>
      <w:r w:rsidR="00D92E45" w:rsidRPr="00D92E45">
        <w:rPr>
          <w:lang w:val="en-US"/>
        </w:rPr>
        <w:t xml:space="preserve">, sexual differentiation, </w:t>
      </w:r>
      <w:r>
        <w:rPr>
          <w:lang w:val="en-US"/>
        </w:rPr>
        <w:t>fission yeast</w:t>
      </w:r>
      <w:r w:rsidR="00D92E45" w:rsidRPr="00D92E45">
        <w:rPr>
          <w:lang w:val="en-US"/>
        </w:rPr>
        <w:t xml:space="preserve"> </w:t>
      </w:r>
    </w:p>
    <w:p w:rsidR="00D92E45" w:rsidRDefault="00D92E45" w:rsidP="00D92E45">
      <w:pPr>
        <w:jc w:val="both"/>
        <w:rPr>
          <w:lang w:val="en-US"/>
        </w:rPr>
      </w:pPr>
    </w:p>
    <w:p w:rsidR="00841A13" w:rsidRPr="005F5CB9" w:rsidRDefault="00841A13" w:rsidP="00841A13">
      <w:pPr>
        <w:rPr>
          <w:b/>
          <w:bCs/>
          <w:u w:val="single"/>
          <w:lang w:val="en-US"/>
        </w:rPr>
      </w:pPr>
      <w:r w:rsidRPr="005F5CB9">
        <w:rPr>
          <w:b/>
          <w:bCs/>
          <w:u w:val="single"/>
          <w:lang w:val="en-US"/>
        </w:rPr>
        <w:t>Model organism used:</w:t>
      </w:r>
    </w:p>
    <w:p w:rsidR="00841A13" w:rsidRDefault="00841A13" w:rsidP="00D92E45">
      <w:pPr>
        <w:jc w:val="both"/>
        <w:rPr>
          <w:lang w:val="en-US"/>
        </w:rPr>
      </w:pPr>
    </w:p>
    <w:p w:rsidR="00841A13" w:rsidRDefault="00841A13" w:rsidP="00D92E45">
      <w:pPr>
        <w:jc w:val="both"/>
        <w:rPr>
          <w:lang w:val="en-US"/>
        </w:rPr>
      </w:pPr>
      <w:r w:rsidRPr="00841A13">
        <w:rPr>
          <w:lang w:val="en-US"/>
        </w:rPr>
        <w:t xml:space="preserve">fission yeast </w:t>
      </w:r>
      <w:proofErr w:type="spellStart"/>
      <w:r w:rsidRPr="000C685F">
        <w:rPr>
          <w:i/>
          <w:iCs/>
          <w:lang w:val="en-US"/>
        </w:rPr>
        <w:t>Schizosaccharomyces</w:t>
      </w:r>
      <w:proofErr w:type="spellEnd"/>
      <w:r w:rsidRPr="000C685F">
        <w:rPr>
          <w:i/>
          <w:iCs/>
          <w:lang w:val="en-US"/>
        </w:rPr>
        <w:t xml:space="preserve"> pombe</w:t>
      </w:r>
    </w:p>
    <w:p w:rsidR="00841A13" w:rsidRPr="00D92E45" w:rsidRDefault="00841A13" w:rsidP="00D92E45">
      <w:pPr>
        <w:jc w:val="both"/>
        <w:rPr>
          <w:lang w:val="en-US"/>
        </w:rPr>
      </w:pPr>
    </w:p>
    <w:p w:rsidR="00841A13" w:rsidRPr="005F5CB9" w:rsidRDefault="00841A13" w:rsidP="00841A13">
      <w:pPr>
        <w:rPr>
          <w:b/>
          <w:bCs/>
          <w:u w:val="single"/>
          <w:lang w:val="en-US"/>
        </w:rPr>
      </w:pPr>
      <w:r w:rsidRPr="005F5CB9">
        <w:rPr>
          <w:b/>
          <w:bCs/>
          <w:u w:val="single"/>
          <w:lang w:val="en-US"/>
        </w:rPr>
        <w:t>Bibliography:</w:t>
      </w:r>
    </w:p>
    <w:p w:rsidR="00D92E45" w:rsidRPr="00D92E45" w:rsidRDefault="00D92E45" w:rsidP="00D92E45">
      <w:pPr>
        <w:jc w:val="both"/>
        <w:rPr>
          <w:lang w:val="en-US"/>
        </w:rPr>
      </w:pPr>
    </w:p>
    <w:p w:rsidR="000C685F" w:rsidRDefault="000C685F" w:rsidP="00841A13">
      <w:pPr>
        <w:jc w:val="both"/>
        <w:rPr>
          <w:lang w:val="en-US"/>
        </w:rPr>
      </w:pPr>
      <w:r>
        <w:rPr>
          <w:lang w:val="en-US"/>
        </w:rPr>
        <w:t>1.</w:t>
      </w:r>
      <w:r w:rsidRPr="000C685F">
        <w:rPr>
          <w:lang w:val="en-US"/>
        </w:rPr>
        <w:t xml:space="preserve"> </w:t>
      </w:r>
      <w:r w:rsidRPr="00841A13">
        <w:rPr>
          <w:lang w:val="en-US"/>
        </w:rPr>
        <w:t>V. Andric,</w:t>
      </w:r>
      <w:r w:rsidRPr="000C685F">
        <w:rPr>
          <w:lang w:val="en-US"/>
        </w:rPr>
        <w:t xml:space="preserve"> </w:t>
      </w:r>
      <w:r w:rsidRPr="00841A13">
        <w:rPr>
          <w:lang w:val="en-US"/>
        </w:rPr>
        <w:t xml:space="preserve">M. </w:t>
      </w:r>
      <w:proofErr w:type="spellStart"/>
      <w:r w:rsidRPr="00841A13">
        <w:rPr>
          <w:lang w:val="en-US"/>
        </w:rPr>
        <w:t>Rougemaille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Long</w:t>
      </w:r>
      <w:proofErr w:type="gramEnd"/>
      <w:r>
        <w:rPr>
          <w:lang w:val="en-US"/>
        </w:rPr>
        <w:t xml:space="preserve"> non-coding RNAs in the control of gametogenesis: lessons from fission yeast. Noncoding RNA.7(2):24.</w:t>
      </w:r>
    </w:p>
    <w:p w:rsidR="00841A13" w:rsidRPr="00841A13" w:rsidRDefault="000C685F" w:rsidP="00841A13">
      <w:pPr>
        <w:jc w:val="both"/>
        <w:rPr>
          <w:lang w:val="en-US"/>
        </w:rPr>
      </w:pPr>
      <w:r>
        <w:rPr>
          <w:lang w:val="en-US"/>
        </w:rPr>
        <w:t>2</w:t>
      </w:r>
      <w:r w:rsidR="00841A13" w:rsidRPr="00841A13">
        <w:rPr>
          <w:lang w:val="en-US"/>
        </w:rPr>
        <w:t xml:space="preserve">. V. Andric, A. Nevers, D. </w:t>
      </w:r>
      <w:proofErr w:type="spellStart"/>
      <w:r w:rsidR="00841A13" w:rsidRPr="00841A13">
        <w:rPr>
          <w:lang w:val="en-US"/>
        </w:rPr>
        <w:t>Hazra</w:t>
      </w:r>
      <w:proofErr w:type="spellEnd"/>
      <w:r w:rsidR="00841A13" w:rsidRPr="00841A13">
        <w:rPr>
          <w:lang w:val="en-US"/>
        </w:rPr>
        <w:t xml:space="preserve">, S. </w:t>
      </w:r>
      <w:proofErr w:type="spellStart"/>
      <w:r w:rsidR="00841A13" w:rsidRPr="00841A13">
        <w:rPr>
          <w:lang w:val="en-US"/>
        </w:rPr>
        <w:t>Auxilien</w:t>
      </w:r>
      <w:proofErr w:type="spellEnd"/>
      <w:r w:rsidR="00841A13" w:rsidRPr="00841A13">
        <w:rPr>
          <w:lang w:val="en-US"/>
        </w:rPr>
        <w:t xml:space="preserve">, A. </w:t>
      </w:r>
      <w:proofErr w:type="spellStart"/>
      <w:r w:rsidR="00841A13" w:rsidRPr="00841A13">
        <w:rPr>
          <w:lang w:val="en-US"/>
        </w:rPr>
        <w:t>Menant</w:t>
      </w:r>
      <w:proofErr w:type="spellEnd"/>
      <w:r w:rsidR="00841A13" w:rsidRPr="00841A13">
        <w:rPr>
          <w:lang w:val="en-US"/>
        </w:rPr>
        <w:t xml:space="preserve">, M. </w:t>
      </w:r>
      <w:proofErr w:type="spellStart"/>
      <w:r w:rsidR="00841A13" w:rsidRPr="00841A13">
        <w:rPr>
          <w:lang w:val="en-US"/>
        </w:rPr>
        <w:t>Graille</w:t>
      </w:r>
      <w:proofErr w:type="spellEnd"/>
      <w:r w:rsidR="00841A13" w:rsidRPr="00841A13">
        <w:rPr>
          <w:lang w:val="en-US"/>
        </w:rPr>
        <w:t xml:space="preserve">, B. </w:t>
      </w:r>
      <w:proofErr w:type="spellStart"/>
      <w:r w:rsidR="00841A13" w:rsidRPr="00841A13">
        <w:rPr>
          <w:lang w:val="en-US"/>
        </w:rPr>
        <w:t>Palancade</w:t>
      </w:r>
      <w:proofErr w:type="spellEnd"/>
      <w:r w:rsidR="00841A13" w:rsidRPr="00841A13">
        <w:rPr>
          <w:lang w:val="en-US"/>
        </w:rPr>
        <w:t xml:space="preserve">, M. </w:t>
      </w:r>
      <w:proofErr w:type="spellStart"/>
      <w:r w:rsidR="00841A13" w:rsidRPr="00841A13">
        <w:rPr>
          <w:lang w:val="en-US"/>
        </w:rPr>
        <w:t>Rougemaille</w:t>
      </w:r>
      <w:proofErr w:type="spellEnd"/>
      <w:r w:rsidR="00841A13" w:rsidRPr="00841A13">
        <w:rPr>
          <w:lang w:val="en-US"/>
        </w:rPr>
        <w:t xml:space="preserve"> M, A scaffold lncRNA shapes the mitosis to meiosis switch. </w:t>
      </w:r>
      <w:r w:rsidR="005F5CB9">
        <w:rPr>
          <w:lang w:val="en-US"/>
        </w:rPr>
        <w:t>Nat</w:t>
      </w:r>
      <w:r w:rsidR="00841A13" w:rsidRPr="00841A13">
        <w:rPr>
          <w:lang w:val="en-US"/>
        </w:rPr>
        <w:t>.</w:t>
      </w:r>
      <w:r w:rsidR="005F5CB9">
        <w:rPr>
          <w:lang w:val="en-US"/>
        </w:rPr>
        <w:t xml:space="preserve"> </w:t>
      </w:r>
      <w:proofErr w:type="spellStart"/>
      <w:r w:rsidR="005F5CB9">
        <w:rPr>
          <w:lang w:val="en-US"/>
        </w:rPr>
        <w:t>Commun</w:t>
      </w:r>
      <w:proofErr w:type="spellEnd"/>
      <w:r w:rsidR="005F5CB9">
        <w:rPr>
          <w:lang w:val="en-US"/>
        </w:rPr>
        <w:t>. 12(1), 770.</w:t>
      </w:r>
      <w:r w:rsidR="00841A13" w:rsidRPr="00841A13">
        <w:rPr>
          <w:lang w:val="en-US"/>
        </w:rPr>
        <w:t xml:space="preserve"> </w:t>
      </w:r>
    </w:p>
    <w:p w:rsidR="00841A13" w:rsidRPr="00841A13" w:rsidRDefault="000C685F" w:rsidP="00841A13">
      <w:pPr>
        <w:jc w:val="both"/>
        <w:rPr>
          <w:lang w:val="en-US"/>
        </w:rPr>
      </w:pPr>
      <w:r>
        <w:rPr>
          <w:lang w:val="en-US"/>
        </w:rPr>
        <w:t>3</w:t>
      </w:r>
      <w:r w:rsidR="00841A13" w:rsidRPr="00841A13">
        <w:rPr>
          <w:lang w:val="en-US"/>
        </w:rPr>
        <w:t xml:space="preserve">. F. Simonetti, T. </w:t>
      </w:r>
      <w:proofErr w:type="spellStart"/>
      <w:r w:rsidR="00841A13" w:rsidRPr="00841A13">
        <w:rPr>
          <w:lang w:val="en-US"/>
        </w:rPr>
        <w:t>Candelli</w:t>
      </w:r>
      <w:proofErr w:type="spellEnd"/>
      <w:r w:rsidR="00841A13" w:rsidRPr="00841A13">
        <w:rPr>
          <w:lang w:val="en-US"/>
        </w:rPr>
        <w:t xml:space="preserve">, S. Leon, D. Libri, M. </w:t>
      </w:r>
      <w:proofErr w:type="spellStart"/>
      <w:r w:rsidR="00841A13" w:rsidRPr="00841A13">
        <w:rPr>
          <w:lang w:val="en-US"/>
        </w:rPr>
        <w:t>Rougemaille</w:t>
      </w:r>
      <w:proofErr w:type="spellEnd"/>
      <w:r w:rsidR="00841A13" w:rsidRPr="00841A13">
        <w:rPr>
          <w:lang w:val="en-US"/>
        </w:rPr>
        <w:t xml:space="preserve">, Ubiquitination-dependent control of sexual differentiation in fission yeast. </w:t>
      </w:r>
      <w:proofErr w:type="spellStart"/>
      <w:r w:rsidR="00841A13" w:rsidRPr="00841A13">
        <w:rPr>
          <w:lang w:val="en-US"/>
        </w:rPr>
        <w:t>Elife</w:t>
      </w:r>
      <w:proofErr w:type="spellEnd"/>
      <w:r w:rsidR="00841A13" w:rsidRPr="00841A13">
        <w:rPr>
          <w:lang w:val="en-US"/>
        </w:rPr>
        <w:t xml:space="preserve"> 6, e28046 (2017).</w:t>
      </w:r>
    </w:p>
    <w:p w:rsidR="00D92E45" w:rsidRDefault="000C685F" w:rsidP="00841A13">
      <w:pPr>
        <w:jc w:val="both"/>
        <w:rPr>
          <w:lang w:val="en-US"/>
        </w:rPr>
      </w:pPr>
      <w:r>
        <w:rPr>
          <w:lang w:val="en-US"/>
        </w:rPr>
        <w:t>4</w:t>
      </w:r>
      <w:r w:rsidR="00841A13" w:rsidRPr="00841A13">
        <w:rPr>
          <w:lang w:val="en-US"/>
        </w:rPr>
        <w:t xml:space="preserve">. Y. </w:t>
      </w:r>
      <w:proofErr w:type="spellStart"/>
      <w:r w:rsidR="00841A13" w:rsidRPr="00841A13">
        <w:rPr>
          <w:lang w:val="en-US"/>
        </w:rPr>
        <w:t>Harigaya</w:t>
      </w:r>
      <w:proofErr w:type="spellEnd"/>
      <w:r w:rsidR="00841A13" w:rsidRPr="00841A13">
        <w:rPr>
          <w:lang w:val="en-US"/>
        </w:rPr>
        <w:t xml:space="preserve">, H. Tanaka, S. Yamanaka, K. Tanaka, Y. Watanabe, C. </w:t>
      </w:r>
      <w:proofErr w:type="spellStart"/>
      <w:r w:rsidR="00841A13" w:rsidRPr="00841A13">
        <w:rPr>
          <w:lang w:val="en-US"/>
        </w:rPr>
        <w:t>Tsutsumi</w:t>
      </w:r>
      <w:proofErr w:type="spellEnd"/>
      <w:r w:rsidR="00841A13" w:rsidRPr="00841A13">
        <w:rPr>
          <w:lang w:val="en-US"/>
        </w:rPr>
        <w:t xml:space="preserve">, Y. </w:t>
      </w:r>
      <w:proofErr w:type="spellStart"/>
      <w:r w:rsidR="00841A13" w:rsidRPr="00841A13">
        <w:rPr>
          <w:lang w:val="en-US"/>
        </w:rPr>
        <w:t>Chikashige</w:t>
      </w:r>
      <w:proofErr w:type="spellEnd"/>
      <w:r w:rsidR="00841A13" w:rsidRPr="00841A13">
        <w:rPr>
          <w:lang w:val="en-US"/>
        </w:rPr>
        <w:t xml:space="preserve">, Y. </w:t>
      </w:r>
      <w:proofErr w:type="spellStart"/>
      <w:r w:rsidR="00841A13" w:rsidRPr="00841A13">
        <w:rPr>
          <w:lang w:val="en-US"/>
        </w:rPr>
        <w:t>Hiraoka</w:t>
      </w:r>
      <w:proofErr w:type="spellEnd"/>
      <w:r w:rsidR="00841A13" w:rsidRPr="00841A13">
        <w:rPr>
          <w:lang w:val="en-US"/>
        </w:rPr>
        <w:t>, A. Yamashita, M. Yamamoto, Selective elimination of messenger RNA prevents an incidence of untimely meiosis. Nature 442, 45-50 (2006).</w:t>
      </w:r>
    </w:p>
    <w:p w:rsidR="00841A13" w:rsidRPr="00D92E45" w:rsidRDefault="00841A13" w:rsidP="00841A13">
      <w:pPr>
        <w:jc w:val="both"/>
        <w:rPr>
          <w:lang w:val="en-US"/>
        </w:rPr>
      </w:pPr>
    </w:p>
    <w:p w:rsidR="00D92E45" w:rsidRPr="00D92E45" w:rsidRDefault="00D92E45" w:rsidP="00D92E45">
      <w:pPr>
        <w:jc w:val="both"/>
        <w:rPr>
          <w:b/>
          <w:u w:val="single"/>
          <w:lang w:val="en-US"/>
        </w:rPr>
      </w:pPr>
      <w:r w:rsidRPr="00D92E45">
        <w:rPr>
          <w:b/>
          <w:u w:val="single"/>
          <w:lang w:val="en-US"/>
        </w:rPr>
        <w:t>Perspectives</w:t>
      </w:r>
    </w:p>
    <w:p w:rsidR="00D92E45" w:rsidRPr="00D92E45" w:rsidRDefault="00D92E45" w:rsidP="00D92E45">
      <w:pPr>
        <w:jc w:val="both"/>
        <w:rPr>
          <w:lang w:val="en-US"/>
        </w:rPr>
      </w:pPr>
    </w:p>
    <w:p w:rsidR="00D92E45" w:rsidRDefault="00D92E45" w:rsidP="00D92E45">
      <w:pPr>
        <w:jc w:val="both"/>
        <w:rPr>
          <w:lang w:val="en-US"/>
        </w:rPr>
      </w:pPr>
      <w:r w:rsidRPr="00D92E45">
        <w:rPr>
          <w:lang w:val="en-US"/>
        </w:rPr>
        <w:t xml:space="preserve">The internship can be </w:t>
      </w:r>
      <w:r>
        <w:rPr>
          <w:lang w:val="en-US"/>
        </w:rPr>
        <w:t>pursued</w:t>
      </w:r>
      <w:r w:rsidRPr="00D92E45">
        <w:rPr>
          <w:lang w:val="en-US"/>
        </w:rPr>
        <w:t xml:space="preserve"> by a </w:t>
      </w:r>
      <w:r w:rsidR="007E0C96">
        <w:rPr>
          <w:lang w:val="en-US"/>
        </w:rPr>
        <w:t xml:space="preserve">PhD </w:t>
      </w:r>
      <w:r w:rsidRPr="00D92E45">
        <w:rPr>
          <w:lang w:val="en-US"/>
        </w:rPr>
        <w:t xml:space="preserve">thesis, should funding </w:t>
      </w:r>
      <w:r>
        <w:rPr>
          <w:lang w:val="en-US"/>
        </w:rPr>
        <w:t>be obtained</w:t>
      </w:r>
      <w:r w:rsidR="00430621">
        <w:rPr>
          <w:lang w:val="en-US"/>
        </w:rPr>
        <w:t xml:space="preserve"> by the candidate</w:t>
      </w:r>
      <w:r>
        <w:rPr>
          <w:lang w:val="en-US"/>
        </w:rPr>
        <w:t xml:space="preserve">. </w:t>
      </w:r>
    </w:p>
    <w:p w:rsidR="00D92E45" w:rsidRPr="00D92E45" w:rsidRDefault="00D92E45" w:rsidP="00D92E45">
      <w:pPr>
        <w:jc w:val="both"/>
        <w:rPr>
          <w:lang w:val="en-US"/>
        </w:rPr>
      </w:pPr>
    </w:p>
    <w:p w:rsidR="00D92E45" w:rsidRPr="00D92E45" w:rsidRDefault="00D92E45" w:rsidP="00D92E45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Team members</w:t>
      </w:r>
    </w:p>
    <w:p w:rsidR="00F066D2" w:rsidRPr="0016664E" w:rsidRDefault="00F066D2" w:rsidP="00F066D2">
      <w:pPr>
        <w:jc w:val="both"/>
        <w:rPr>
          <w:lang w:val="en-US"/>
        </w:rPr>
      </w:pPr>
    </w:p>
    <w:p w:rsidR="00F066D2" w:rsidRPr="00F066D2" w:rsidRDefault="00F066D2" w:rsidP="00F066D2">
      <w:pPr>
        <w:jc w:val="both"/>
        <w:rPr>
          <w:lang w:val="en-US"/>
        </w:rPr>
      </w:pPr>
      <w:r w:rsidRPr="00F066D2">
        <w:rPr>
          <w:lang w:val="en-US"/>
        </w:rPr>
        <w:t>Institute for Integrative Biology of the Cell (UMR9198)</w:t>
      </w:r>
    </w:p>
    <w:p w:rsidR="005F5CB9" w:rsidRPr="00F066D2" w:rsidRDefault="005F5CB9" w:rsidP="005F5CB9">
      <w:pPr>
        <w:jc w:val="both"/>
        <w:rPr>
          <w:lang w:val="en-US"/>
        </w:rPr>
      </w:pPr>
      <w:r w:rsidRPr="008C67C9">
        <w:rPr>
          <w:lang w:val="en-US"/>
        </w:rPr>
        <w:t xml:space="preserve">CEA, CNRS, Univ. </w:t>
      </w:r>
      <w:r w:rsidRPr="00F066D2">
        <w:rPr>
          <w:lang w:val="en-US"/>
        </w:rPr>
        <w:t>Paris-</w:t>
      </w:r>
      <w:proofErr w:type="spellStart"/>
      <w:r w:rsidRPr="00F066D2">
        <w:rPr>
          <w:lang w:val="en-US"/>
        </w:rPr>
        <w:t>Saclay</w:t>
      </w:r>
      <w:proofErr w:type="spellEnd"/>
    </w:p>
    <w:p w:rsidR="00F066D2" w:rsidRPr="0016664E" w:rsidRDefault="00F066D2" w:rsidP="00F066D2">
      <w:pPr>
        <w:jc w:val="both"/>
        <w:rPr>
          <w:lang w:val="en-US"/>
        </w:rPr>
      </w:pPr>
      <w:r w:rsidRPr="0016664E">
        <w:rPr>
          <w:lang w:val="en-US"/>
        </w:rPr>
        <w:t>Department of Genome Biology</w:t>
      </w:r>
    </w:p>
    <w:p w:rsidR="00F066D2" w:rsidRPr="00F066D2" w:rsidRDefault="00F066D2" w:rsidP="00F066D2">
      <w:pPr>
        <w:jc w:val="both"/>
        <w:rPr>
          <w:lang w:val="en-US"/>
        </w:rPr>
      </w:pPr>
      <w:r w:rsidRPr="00F066D2">
        <w:rPr>
          <w:lang w:val="en-US"/>
        </w:rPr>
        <w:t>Team « RNA-binding proteins in gene expression and cell differen</w:t>
      </w:r>
      <w:r>
        <w:rPr>
          <w:lang w:val="en-US"/>
        </w:rPr>
        <w:t>tiation</w:t>
      </w:r>
      <w:r w:rsidRPr="00F066D2">
        <w:rPr>
          <w:lang w:val="en-US"/>
        </w:rPr>
        <w:t> »</w:t>
      </w:r>
    </w:p>
    <w:p w:rsidR="00F066D2" w:rsidRPr="005F5CB9" w:rsidRDefault="005F5CB9" w:rsidP="00F066D2">
      <w:pPr>
        <w:jc w:val="both"/>
      </w:pPr>
      <w:r w:rsidRPr="005F5CB9">
        <w:t>Avenue de la Terrasse</w:t>
      </w:r>
      <w:r w:rsidR="00F066D2" w:rsidRPr="005F5CB9">
        <w:t xml:space="preserve"> – Bât </w:t>
      </w:r>
      <w:r>
        <w:t>26</w:t>
      </w:r>
    </w:p>
    <w:p w:rsidR="00F066D2" w:rsidRPr="00C630AC" w:rsidRDefault="00F066D2" w:rsidP="00F066D2">
      <w:pPr>
        <w:jc w:val="both"/>
        <w:rPr>
          <w:lang w:val="en-US"/>
        </w:rPr>
      </w:pPr>
      <w:r w:rsidRPr="00C630AC">
        <w:rPr>
          <w:lang w:val="en-US"/>
        </w:rPr>
        <w:t>91190 Gif-sur-Yvette</w:t>
      </w:r>
    </w:p>
    <w:p w:rsidR="00C630AC" w:rsidRPr="00C630AC" w:rsidRDefault="00C630AC" w:rsidP="00F066D2">
      <w:pPr>
        <w:jc w:val="both"/>
        <w:rPr>
          <w:lang w:val="en-US"/>
        </w:rPr>
      </w:pPr>
    </w:p>
    <w:p w:rsidR="00D92E45" w:rsidRPr="00737296" w:rsidRDefault="00D92E45" w:rsidP="00D92E45">
      <w:pPr>
        <w:jc w:val="both"/>
        <w:rPr>
          <w:lang w:val="en-US"/>
        </w:rPr>
      </w:pPr>
      <w:r w:rsidRPr="00737296">
        <w:rPr>
          <w:lang w:val="en-US"/>
        </w:rPr>
        <w:t xml:space="preserve">Mathieu </w:t>
      </w:r>
      <w:proofErr w:type="spellStart"/>
      <w:r w:rsidRPr="00737296">
        <w:rPr>
          <w:lang w:val="en-US"/>
        </w:rPr>
        <w:t>Rougemaille</w:t>
      </w:r>
      <w:proofErr w:type="spellEnd"/>
      <w:r w:rsidRPr="00737296">
        <w:rPr>
          <w:lang w:val="en-US"/>
        </w:rPr>
        <w:t xml:space="preserve">, </w:t>
      </w:r>
      <w:r w:rsidR="005F5CB9" w:rsidRPr="00737296">
        <w:rPr>
          <w:lang w:val="en-US"/>
        </w:rPr>
        <w:t>DR2</w:t>
      </w:r>
      <w:r w:rsidRPr="00737296">
        <w:rPr>
          <w:lang w:val="en-US"/>
        </w:rPr>
        <w:t xml:space="preserve"> CNRS, </w:t>
      </w:r>
      <w:r w:rsidRPr="00737296">
        <w:rPr>
          <w:bCs/>
          <w:lang w:val="en-US"/>
        </w:rPr>
        <w:t>HDR</w:t>
      </w:r>
      <w:r w:rsidRPr="00737296">
        <w:rPr>
          <w:lang w:val="en-US"/>
        </w:rPr>
        <w:t>, group leader</w:t>
      </w:r>
      <w:r w:rsidR="00737296" w:rsidRPr="00737296">
        <w:rPr>
          <w:lang w:val="en-US"/>
        </w:rPr>
        <w:t xml:space="preserve"> (supervisor o</w:t>
      </w:r>
      <w:r w:rsidR="00737296">
        <w:rPr>
          <w:lang w:val="en-US"/>
        </w:rPr>
        <w:t>f the internship)</w:t>
      </w:r>
    </w:p>
    <w:p w:rsidR="00D92E45" w:rsidRPr="008C67C9" w:rsidRDefault="00D92E45" w:rsidP="00D92E45">
      <w:pPr>
        <w:jc w:val="both"/>
      </w:pPr>
      <w:r w:rsidRPr="008C67C9">
        <w:t xml:space="preserve">Alexandra Menant, </w:t>
      </w:r>
      <w:proofErr w:type="spellStart"/>
      <w:r w:rsidRPr="008C67C9">
        <w:t>Researcher</w:t>
      </w:r>
      <w:proofErr w:type="spellEnd"/>
      <w:r w:rsidR="007B4C81" w:rsidRPr="008C67C9">
        <w:t>,</w:t>
      </w:r>
      <w:r w:rsidRPr="008C67C9">
        <w:t xml:space="preserve"> CNRS</w:t>
      </w:r>
    </w:p>
    <w:p w:rsidR="005F5CB9" w:rsidRPr="008C67C9" w:rsidRDefault="005F5CB9" w:rsidP="00D92E45">
      <w:pPr>
        <w:jc w:val="both"/>
      </w:pPr>
      <w:r w:rsidRPr="008C67C9">
        <w:t>Stéphane Pelletier, IE CNRS</w:t>
      </w:r>
    </w:p>
    <w:p w:rsidR="005F5CB9" w:rsidRDefault="005F5CB9" w:rsidP="00D92E45">
      <w:pPr>
        <w:jc w:val="both"/>
        <w:rPr>
          <w:lang w:val="en-US"/>
        </w:rPr>
      </w:pPr>
      <w:proofErr w:type="spellStart"/>
      <w:r>
        <w:rPr>
          <w:lang w:val="en-US"/>
        </w:rPr>
        <w:t>Drice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Challal</w:t>
      </w:r>
      <w:proofErr w:type="spellEnd"/>
      <w:r>
        <w:rPr>
          <w:lang w:val="en-US"/>
        </w:rPr>
        <w:t>, postdoctoral fellow</w:t>
      </w:r>
    </w:p>
    <w:p w:rsidR="005F5CB9" w:rsidRDefault="005F5CB9" w:rsidP="00D92E45">
      <w:pPr>
        <w:jc w:val="both"/>
        <w:rPr>
          <w:lang w:val="en-US"/>
        </w:rPr>
      </w:pPr>
      <w:r>
        <w:rPr>
          <w:lang w:val="en-US"/>
        </w:rPr>
        <w:t xml:space="preserve">Estelle Leroy, </w:t>
      </w:r>
      <w:r w:rsidR="008C67C9">
        <w:rPr>
          <w:lang w:val="en-US"/>
        </w:rPr>
        <w:t>2</w:t>
      </w:r>
      <w:r w:rsidR="008C67C9" w:rsidRPr="008C67C9">
        <w:rPr>
          <w:vertAlign w:val="superscript"/>
          <w:lang w:val="en-US"/>
        </w:rPr>
        <w:t>nd</w:t>
      </w:r>
      <w:r w:rsidR="008C67C9">
        <w:rPr>
          <w:lang w:val="en-US"/>
        </w:rPr>
        <w:t xml:space="preserve"> year </w:t>
      </w:r>
      <w:r>
        <w:rPr>
          <w:lang w:val="en-US"/>
        </w:rPr>
        <w:t xml:space="preserve">PhD student </w:t>
      </w:r>
    </w:p>
    <w:p w:rsidR="00C630AC" w:rsidRDefault="00C630AC" w:rsidP="00C630AC">
      <w:pPr>
        <w:jc w:val="both"/>
        <w:rPr>
          <w:lang w:val="en-US"/>
        </w:rPr>
      </w:pPr>
      <w:hyperlink r:id="rId6" w:history="1">
        <w:r w:rsidRPr="00726EF0">
          <w:rPr>
            <w:rStyle w:val="Lienhypertexte"/>
            <w:lang w:val="en-US"/>
          </w:rPr>
          <w:t>https://www.i2bc.paris-saclay.fr/equipe-rna-binding-proteins-in-gene-expression-and-cell-differentiation/</w:t>
        </w:r>
      </w:hyperlink>
    </w:p>
    <w:p w:rsidR="00F066D2" w:rsidRPr="0016664E" w:rsidRDefault="00F066D2" w:rsidP="00F066D2">
      <w:pPr>
        <w:jc w:val="both"/>
        <w:rPr>
          <w:lang w:val="en-US"/>
        </w:rPr>
      </w:pPr>
    </w:p>
    <w:p w:rsidR="00F066D2" w:rsidRPr="00315A57" w:rsidRDefault="00315A57" w:rsidP="00F066D2">
      <w:proofErr w:type="gramStart"/>
      <w:r w:rsidRPr="00315A57">
        <w:t>e-mail</w:t>
      </w:r>
      <w:r w:rsidR="00F066D2" w:rsidRPr="00315A57">
        <w:t>:</w:t>
      </w:r>
      <w:proofErr w:type="gramEnd"/>
      <w:r w:rsidRPr="00315A57">
        <w:t xml:space="preserve"> </w:t>
      </w:r>
      <w:hyperlink r:id="rId7" w:history="1">
        <w:r w:rsidRPr="00726EF0">
          <w:rPr>
            <w:rStyle w:val="Lienhypertexte"/>
          </w:rPr>
          <w:t>mathieu.rougemaille@i2bc.paris-saclay.fr</w:t>
        </w:r>
      </w:hyperlink>
    </w:p>
    <w:p w:rsidR="00D92E45" w:rsidRPr="0016664E" w:rsidRDefault="00315A57" w:rsidP="00050BA3">
      <w:pPr>
        <w:rPr>
          <w:lang w:val="en-US"/>
        </w:rPr>
      </w:pPr>
      <w:proofErr w:type="gramStart"/>
      <w:r>
        <w:t>phone:</w:t>
      </w:r>
      <w:proofErr w:type="gramEnd"/>
      <w:r>
        <w:t xml:space="preserve"> </w:t>
      </w:r>
      <w:r w:rsidR="007B4C81">
        <w:rPr>
          <w:lang w:val="en-US"/>
        </w:rPr>
        <w:t xml:space="preserve">01 69 </w:t>
      </w:r>
      <w:r w:rsidR="005F5CB9">
        <w:rPr>
          <w:lang w:val="en-US"/>
        </w:rPr>
        <w:t>82</w:t>
      </w:r>
      <w:r w:rsidR="007B4C81">
        <w:rPr>
          <w:lang w:val="en-US"/>
        </w:rPr>
        <w:t xml:space="preserve"> </w:t>
      </w:r>
      <w:r w:rsidR="005F5CB9">
        <w:rPr>
          <w:lang w:val="en-US"/>
        </w:rPr>
        <w:t>31</w:t>
      </w:r>
      <w:r w:rsidR="007B4C81">
        <w:rPr>
          <w:lang w:val="en-US"/>
        </w:rPr>
        <w:t xml:space="preserve"> </w:t>
      </w:r>
      <w:r w:rsidR="005F5CB9">
        <w:rPr>
          <w:lang w:val="en-US"/>
        </w:rPr>
        <w:t>39</w:t>
      </w:r>
    </w:p>
    <w:sectPr w:rsidR="00D92E45" w:rsidRPr="0016664E" w:rsidSect="00443D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C03"/>
    <w:multiLevelType w:val="hybridMultilevel"/>
    <w:tmpl w:val="B9B60128"/>
    <w:lvl w:ilvl="0" w:tplc="4E4AF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68D"/>
    <w:multiLevelType w:val="hybridMultilevel"/>
    <w:tmpl w:val="3044FF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0D4"/>
    <w:multiLevelType w:val="hybridMultilevel"/>
    <w:tmpl w:val="789C68B4"/>
    <w:lvl w:ilvl="0" w:tplc="63BEF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7488">
    <w:abstractNumId w:val="1"/>
  </w:num>
  <w:num w:numId="2" w16cid:durableId="721976064">
    <w:abstractNumId w:val="0"/>
  </w:num>
  <w:num w:numId="3" w16cid:durableId="69593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3"/>
    <w:rsid w:val="00015AC5"/>
    <w:rsid w:val="000337C4"/>
    <w:rsid w:val="00050BA3"/>
    <w:rsid w:val="00054C9E"/>
    <w:rsid w:val="00066F80"/>
    <w:rsid w:val="000C3B04"/>
    <w:rsid w:val="000C685F"/>
    <w:rsid w:val="00133637"/>
    <w:rsid w:val="00136B8F"/>
    <w:rsid w:val="0016664E"/>
    <w:rsid w:val="001D3BD3"/>
    <w:rsid w:val="00244A21"/>
    <w:rsid w:val="00267A5C"/>
    <w:rsid w:val="002705B9"/>
    <w:rsid w:val="002719B8"/>
    <w:rsid w:val="002D75A0"/>
    <w:rsid w:val="002F02B3"/>
    <w:rsid w:val="002F58B8"/>
    <w:rsid w:val="00315A57"/>
    <w:rsid w:val="00322271"/>
    <w:rsid w:val="00341CB5"/>
    <w:rsid w:val="003446FA"/>
    <w:rsid w:val="003644BE"/>
    <w:rsid w:val="0039024B"/>
    <w:rsid w:val="003B69DC"/>
    <w:rsid w:val="003C3360"/>
    <w:rsid w:val="003C44A8"/>
    <w:rsid w:val="003E2831"/>
    <w:rsid w:val="003E74D0"/>
    <w:rsid w:val="00430621"/>
    <w:rsid w:val="0043351E"/>
    <w:rsid w:val="00443DAB"/>
    <w:rsid w:val="0049419C"/>
    <w:rsid w:val="00510322"/>
    <w:rsid w:val="00516149"/>
    <w:rsid w:val="00540191"/>
    <w:rsid w:val="00581351"/>
    <w:rsid w:val="005D5C52"/>
    <w:rsid w:val="005E410C"/>
    <w:rsid w:val="005F5CB9"/>
    <w:rsid w:val="006175A8"/>
    <w:rsid w:val="006879C5"/>
    <w:rsid w:val="006F36DA"/>
    <w:rsid w:val="00705532"/>
    <w:rsid w:val="00735084"/>
    <w:rsid w:val="00737296"/>
    <w:rsid w:val="0079246C"/>
    <w:rsid w:val="007B4C81"/>
    <w:rsid w:val="007E0C96"/>
    <w:rsid w:val="00832BDA"/>
    <w:rsid w:val="00841A13"/>
    <w:rsid w:val="008A610A"/>
    <w:rsid w:val="008C67C9"/>
    <w:rsid w:val="00916EC2"/>
    <w:rsid w:val="00927124"/>
    <w:rsid w:val="00976BF5"/>
    <w:rsid w:val="00986417"/>
    <w:rsid w:val="009A7939"/>
    <w:rsid w:val="009C0998"/>
    <w:rsid w:val="009C45F1"/>
    <w:rsid w:val="00A6715E"/>
    <w:rsid w:val="00A73503"/>
    <w:rsid w:val="00AC03AA"/>
    <w:rsid w:val="00B03485"/>
    <w:rsid w:val="00B77FCF"/>
    <w:rsid w:val="00B80A3E"/>
    <w:rsid w:val="00BF6071"/>
    <w:rsid w:val="00C630AC"/>
    <w:rsid w:val="00CD05D0"/>
    <w:rsid w:val="00CD19FB"/>
    <w:rsid w:val="00CE0817"/>
    <w:rsid w:val="00D109AA"/>
    <w:rsid w:val="00D17A50"/>
    <w:rsid w:val="00D669C1"/>
    <w:rsid w:val="00D92E45"/>
    <w:rsid w:val="00D968F4"/>
    <w:rsid w:val="00DD67EE"/>
    <w:rsid w:val="00DF5DC7"/>
    <w:rsid w:val="00E13177"/>
    <w:rsid w:val="00E244AC"/>
    <w:rsid w:val="00E67CE7"/>
    <w:rsid w:val="00E7052F"/>
    <w:rsid w:val="00E70F19"/>
    <w:rsid w:val="00E8358C"/>
    <w:rsid w:val="00EC1676"/>
    <w:rsid w:val="00EE7C3F"/>
    <w:rsid w:val="00EF18FF"/>
    <w:rsid w:val="00F066D2"/>
    <w:rsid w:val="00F1236E"/>
    <w:rsid w:val="00F12513"/>
    <w:rsid w:val="00F541BB"/>
    <w:rsid w:val="00F9423A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6D9"/>
  <w15:chartTrackingRefBased/>
  <w15:docId w15:val="{343BAE9F-BBD7-034D-AB71-73D220C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1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rsid w:val="00136B8F"/>
    <w:pPr>
      <w:spacing w:beforeLines="1" w:afterLines="1"/>
    </w:pPr>
    <w:rPr>
      <w:rFonts w:ascii="Times" w:eastAsiaTheme="minorHAnsi" w:hAnsi="Times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F066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6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14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149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15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hieu.rougemaille@i2bc.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2bc.paris-saclay.fr/equipe-rna-binding-proteins-in-gene-expression-and-cell-differenti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2023-05-23T15:42:00Z</dcterms:created>
  <dcterms:modified xsi:type="dcterms:W3CDTF">2023-05-31T12:05:00Z</dcterms:modified>
</cp:coreProperties>
</file>