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A8" w:rsidRDefault="00C31265" w:rsidP="004205A8">
      <w:pPr>
        <w:pStyle w:val="Textebrut"/>
        <w:rPr>
          <w:rFonts w:ascii="Arial" w:hAnsi="Arial" w:cs="Arial"/>
          <w:b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40005</wp:posOffset>
            </wp:positionH>
            <wp:positionV relativeFrom="paragraph">
              <wp:posOffset>8255</wp:posOffset>
            </wp:positionV>
            <wp:extent cx="1130300" cy="890905"/>
            <wp:effectExtent l="0" t="0" r="0" b="444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0</wp:posOffset>
            </wp:positionV>
            <wp:extent cx="1524000" cy="920750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5A8" w:rsidRDefault="004205A8" w:rsidP="004205A8">
      <w:pPr>
        <w:pStyle w:val="Textebrut"/>
        <w:rPr>
          <w:rFonts w:ascii="Arial" w:hAnsi="Arial" w:cs="Arial"/>
          <w:b/>
          <w:sz w:val="24"/>
          <w:lang w:val="en-US"/>
        </w:rPr>
      </w:pPr>
    </w:p>
    <w:p w:rsidR="00C31265" w:rsidRDefault="004205A8" w:rsidP="004205A8">
      <w:pPr>
        <w:pStyle w:val="Textebrut"/>
        <w:rPr>
          <w:rFonts w:ascii="Arial" w:hAnsi="Arial" w:cs="Arial"/>
          <w:sz w:val="24"/>
          <w:lang w:val="en-US"/>
        </w:rPr>
      </w:pPr>
      <w:r w:rsidRPr="0016370E">
        <w:rPr>
          <w:rFonts w:ascii="Arial" w:hAnsi="Arial" w:cs="Arial"/>
          <w:b/>
          <w:sz w:val="24"/>
          <w:lang w:val="en-US"/>
        </w:rPr>
        <w:t>Laboratory and host team</w:t>
      </w:r>
      <w:r w:rsidRPr="0016370E">
        <w:rPr>
          <w:rFonts w:ascii="Arial" w:hAnsi="Arial" w:cs="Arial"/>
          <w:sz w:val="24"/>
          <w:lang w:val="en-US"/>
        </w:rPr>
        <w:t xml:space="preserve">: </w:t>
      </w:r>
    </w:p>
    <w:p w:rsidR="00C31265" w:rsidRDefault="004205A8" w:rsidP="004205A8">
      <w:pPr>
        <w:pStyle w:val="Textebrut"/>
        <w:rPr>
          <w:rFonts w:ascii="Arial" w:hAnsi="Arial" w:cs="Arial"/>
          <w:sz w:val="24"/>
          <w:lang w:val="en-US"/>
        </w:rPr>
      </w:pPr>
      <w:r w:rsidRPr="0016370E">
        <w:rPr>
          <w:rFonts w:ascii="Arial" w:hAnsi="Arial" w:cs="Arial"/>
          <w:sz w:val="24"/>
          <w:lang w:val="en-US"/>
        </w:rPr>
        <w:t xml:space="preserve">Conformation and Segregation of the Bacterial Chromosome </w:t>
      </w:r>
    </w:p>
    <w:p w:rsidR="004205A8" w:rsidRPr="0016370E" w:rsidRDefault="004205A8" w:rsidP="004205A8">
      <w:pPr>
        <w:pStyle w:val="Textebrut"/>
        <w:rPr>
          <w:rFonts w:ascii="Arial" w:hAnsi="Arial" w:cs="Arial"/>
          <w:sz w:val="24"/>
          <w:lang w:val="en-US"/>
        </w:rPr>
      </w:pPr>
      <w:r w:rsidRPr="0016370E">
        <w:rPr>
          <w:rFonts w:ascii="Arial" w:hAnsi="Arial" w:cs="Arial"/>
          <w:sz w:val="24"/>
          <w:lang w:val="en-US"/>
        </w:rPr>
        <w:t>Head of the host team: Frédéric Boccard</w:t>
      </w:r>
    </w:p>
    <w:p w:rsidR="004205A8" w:rsidRPr="0016370E" w:rsidRDefault="004205A8" w:rsidP="004205A8">
      <w:pPr>
        <w:pStyle w:val="Textebrut"/>
        <w:rPr>
          <w:rFonts w:ascii="Arial" w:hAnsi="Arial" w:cs="Arial"/>
          <w:sz w:val="24"/>
          <w:lang w:val="en-US"/>
        </w:rPr>
      </w:pPr>
    </w:p>
    <w:p w:rsidR="004205A8" w:rsidRPr="0016370E" w:rsidRDefault="004205A8" w:rsidP="004205A8">
      <w:pPr>
        <w:pStyle w:val="Textebrut"/>
        <w:rPr>
          <w:rFonts w:ascii="Arial" w:hAnsi="Arial" w:cs="Arial"/>
          <w:b/>
          <w:sz w:val="24"/>
          <w:lang w:val="en-US"/>
        </w:rPr>
      </w:pPr>
      <w:r w:rsidRPr="0016370E">
        <w:rPr>
          <w:rFonts w:ascii="Arial" w:hAnsi="Arial" w:cs="Arial"/>
          <w:b/>
          <w:sz w:val="24"/>
          <w:lang w:val="en-US"/>
        </w:rPr>
        <w:t xml:space="preserve">Internship supervisor: </w:t>
      </w:r>
    </w:p>
    <w:p w:rsidR="004205A8" w:rsidRPr="0016370E" w:rsidRDefault="004205A8" w:rsidP="004205A8">
      <w:pPr>
        <w:pStyle w:val="Textebrut"/>
        <w:rPr>
          <w:rStyle w:val="Lienhypertexte"/>
          <w:rFonts w:ascii="Arial" w:hAnsi="Arial" w:cs="Arial"/>
          <w:sz w:val="24"/>
          <w:lang w:val="en-US"/>
        </w:rPr>
      </w:pPr>
      <w:r w:rsidRPr="0016370E">
        <w:rPr>
          <w:rFonts w:ascii="Arial" w:hAnsi="Arial" w:cs="Arial"/>
          <w:sz w:val="24"/>
          <w:lang w:val="en-US"/>
        </w:rPr>
        <w:t xml:space="preserve">Virginia S. </w:t>
      </w:r>
      <w:proofErr w:type="spellStart"/>
      <w:r w:rsidRPr="0016370E">
        <w:rPr>
          <w:rFonts w:ascii="Arial" w:hAnsi="Arial" w:cs="Arial"/>
          <w:sz w:val="24"/>
          <w:lang w:val="en-US"/>
        </w:rPr>
        <w:t>Lioy</w:t>
      </w:r>
      <w:proofErr w:type="spellEnd"/>
      <w:r w:rsidRPr="0016370E">
        <w:rPr>
          <w:rFonts w:ascii="Arial" w:hAnsi="Arial" w:cs="Arial"/>
          <w:sz w:val="24"/>
          <w:lang w:val="en-US"/>
        </w:rPr>
        <w:t xml:space="preserve">: </w:t>
      </w:r>
      <w:hyperlink r:id="rId9" w:history="1">
        <w:r w:rsidRPr="0016370E">
          <w:rPr>
            <w:rStyle w:val="Lienhypertexte"/>
            <w:rFonts w:ascii="Arial" w:hAnsi="Arial" w:cs="Arial"/>
            <w:sz w:val="24"/>
            <w:lang w:val="en-US"/>
          </w:rPr>
          <w:t>virginia.lioy@i2bc.paris-saclay.fr</w:t>
        </w:r>
      </w:hyperlink>
    </w:p>
    <w:p w:rsidR="004205A8" w:rsidRPr="0016370E" w:rsidRDefault="004205A8" w:rsidP="004205A8">
      <w:pPr>
        <w:pStyle w:val="Textebrut"/>
        <w:rPr>
          <w:rFonts w:ascii="Arial" w:hAnsi="Arial" w:cs="Arial"/>
          <w:sz w:val="24"/>
          <w:lang w:val="en-US"/>
        </w:rPr>
      </w:pPr>
      <w:r w:rsidRPr="0016370E">
        <w:rPr>
          <w:rFonts w:ascii="Arial" w:hAnsi="Arial" w:cs="Arial"/>
          <w:sz w:val="24"/>
          <w:lang w:val="en-US"/>
        </w:rPr>
        <w:t xml:space="preserve">Stéphanie Bury-Moné: </w:t>
      </w:r>
      <w:hyperlink r:id="rId10" w:history="1">
        <w:r w:rsidRPr="0016370E">
          <w:rPr>
            <w:rStyle w:val="Lienhypertexte"/>
            <w:rFonts w:ascii="Arial" w:hAnsi="Arial" w:cs="Arial"/>
            <w:sz w:val="24"/>
            <w:lang w:val="en-US"/>
          </w:rPr>
          <w:t>stephanie.bury-mone@i2bc.paris-saclay.fr</w:t>
        </w:r>
      </w:hyperlink>
    </w:p>
    <w:p w:rsidR="00604D73" w:rsidRDefault="00604D73"/>
    <w:p w:rsidR="00080399" w:rsidRPr="0016370E" w:rsidRDefault="004205A8" w:rsidP="008C6D5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Characterization of </w:t>
      </w:r>
      <w:r w:rsidR="00604D73" w:rsidRPr="0016370E">
        <w:rPr>
          <w:rFonts w:ascii="Arial" w:hAnsi="Arial" w:cs="Arial"/>
          <w:b/>
          <w:sz w:val="24"/>
        </w:rPr>
        <w:t>chromosome o</w:t>
      </w:r>
      <w:r w:rsidR="0016370E">
        <w:rPr>
          <w:rFonts w:ascii="Arial" w:hAnsi="Arial" w:cs="Arial"/>
          <w:b/>
          <w:sz w:val="24"/>
        </w:rPr>
        <w:t xml:space="preserve">rganization in non-replicating </w:t>
      </w:r>
      <w:r w:rsidR="00604D73" w:rsidRPr="0016370E">
        <w:rPr>
          <w:rFonts w:ascii="Arial" w:hAnsi="Arial" w:cs="Arial"/>
          <w:b/>
          <w:i/>
          <w:sz w:val="24"/>
        </w:rPr>
        <w:t>Pseudomonas aeruginosa</w:t>
      </w:r>
      <w:r w:rsidR="00604D73" w:rsidRPr="0016370E">
        <w:rPr>
          <w:rFonts w:ascii="Arial" w:hAnsi="Arial" w:cs="Arial"/>
          <w:b/>
          <w:sz w:val="24"/>
        </w:rPr>
        <w:t xml:space="preserve"> cells.</w:t>
      </w:r>
    </w:p>
    <w:p w:rsidR="00604D73" w:rsidRPr="0016370E" w:rsidRDefault="004205A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BDCBEEE" wp14:editId="0E95AAF9">
            <wp:simplePos x="0" y="0"/>
            <wp:positionH relativeFrom="margin">
              <wp:posOffset>909955</wp:posOffset>
            </wp:positionH>
            <wp:positionV relativeFrom="paragraph">
              <wp:posOffset>341630</wp:posOffset>
            </wp:positionV>
            <wp:extent cx="4406900" cy="143700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41"/>
                    <a:stretch/>
                  </pic:blipFill>
                  <pic:spPr bwMode="auto">
                    <a:xfrm>
                      <a:off x="0" y="0"/>
                      <a:ext cx="44069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5A8" w:rsidRDefault="004205A8" w:rsidP="0016370E">
      <w:pPr>
        <w:jc w:val="both"/>
        <w:rPr>
          <w:rFonts w:ascii="Arial" w:hAnsi="Arial" w:cs="Arial"/>
          <w:i/>
          <w:sz w:val="24"/>
        </w:rPr>
      </w:pPr>
    </w:p>
    <w:p w:rsidR="00604D73" w:rsidRDefault="00604D73" w:rsidP="004205A8">
      <w:pPr>
        <w:jc w:val="both"/>
        <w:rPr>
          <w:rFonts w:ascii="Arial" w:hAnsi="Arial" w:cs="Arial"/>
          <w:sz w:val="24"/>
        </w:rPr>
      </w:pPr>
      <w:r w:rsidRPr="0016370E">
        <w:rPr>
          <w:rFonts w:ascii="Arial" w:hAnsi="Arial" w:cs="Arial"/>
          <w:i/>
          <w:sz w:val="24"/>
        </w:rPr>
        <w:t>P</w:t>
      </w:r>
      <w:r w:rsidR="0016370E" w:rsidRPr="0016370E">
        <w:rPr>
          <w:rFonts w:ascii="Arial" w:hAnsi="Arial" w:cs="Arial"/>
          <w:i/>
          <w:sz w:val="24"/>
        </w:rPr>
        <w:t>.</w:t>
      </w:r>
      <w:r w:rsidRPr="0016370E">
        <w:rPr>
          <w:rFonts w:ascii="Arial" w:hAnsi="Arial" w:cs="Arial"/>
          <w:i/>
          <w:sz w:val="24"/>
        </w:rPr>
        <w:t xml:space="preserve"> aeruginosa</w:t>
      </w:r>
      <w:r w:rsidRPr="0016370E">
        <w:rPr>
          <w:rFonts w:ascii="Arial" w:hAnsi="Arial" w:cs="Arial"/>
          <w:sz w:val="24"/>
        </w:rPr>
        <w:t xml:space="preserve"> is </w:t>
      </w:r>
      <w:proofErr w:type="gramStart"/>
      <w:r w:rsidRPr="0016370E">
        <w:rPr>
          <w:rFonts w:ascii="Arial" w:hAnsi="Arial" w:cs="Arial"/>
          <w:sz w:val="24"/>
        </w:rPr>
        <w:t>an</w:t>
      </w:r>
      <w:proofErr w:type="gramEnd"/>
      <w:r w:rsidRPr="0016370E">
        <w:rPr>
          <w:rFonts w:ascii="Arial" w:hAnsi="Arial" w:cs="Arial"/>
          <w:sz w:val="24"/>
        </w:rPr>
        <w:t xml:space="preserve"> ubiquitous opportunistic pathogen, that causes serious infections in immunocompromised patients, and it is the leading cause of morbidity in cystic fibrosis patients. These infections are particularly challenging because of </w:t>
      </w:r>
      <w:r w:rsidRPr="0016370E">
        <w:rPr>
          <w:rFonts w:ascii="Arial" w:hAnsi="Arial" w:cs="Arial"/>
          <w:i/>
          <w:sz w:val="24"/>
        </w:rPr>
        <w:t>P. aeruginosa</w:t>
      </w:r>
      <w:r w:rsidRPr="0016370E">
        <w:rPr>
          <w:rFonts w:ascii="Arial" w:hAnsi="Arial" w:cs="Arial"/>
          <w:sz w:val="24"/>
        </w:rPr>
        <w:t xml:space="preserve"> broad intrinsic antimicrobial resistance. During the infection cycle, </w:t>
      </w:r>
      <w:r w:rsidRPr="0016370E">
        <w:rPr>
          <w:rFonts w:ascii="Arial" w:hAnsi="Arial" w:cs="Arial"/>
          <w:i/>
          <w:sz w:val="24"/>
        </w:rPr>
        <w:t>P. aeruginosa</w:t>
      </w:r>
      <w:r w:rsidRPr="0016370E">
        <w:rPr>
          <w:rFonts w:ascii="Arial" w:hAnsi="Arial" w:cs="Arial"/>
          <w:sz w:val="24"/>
        </w:rPr>
        <w:t xml:space="preserve"> modulate its DNA replication state: </w:t>
      </w:r>
      <w:r w:rsidR="0016370E" w:rsidRPr="0016370E">
        <w:rPr>
          <w:rFonts w:ascii="Arial" w:hAnsi="Arial" w:cs="Arial"/>
          <w:sz w:val="24"/>
        </w:rPr>
        <w:t>free-living</w:t>
      </w:r>
      <w:r w:rsidRPr="0016370E">
        <w:rPr>
          <w:rFonts w:ascii="Arial" w:hAnsi="Arial" w:cs="Arial"/>
          <w:sz w:val="24"/>
        </w:rPr>
        <w:t xml:space="preserve"> bacteria are dividing cells in which DNA is replicated until they attached to a surface and the biofilm state is adopted </w:t>
      </w:r>
      <w:proofErr w:type="gramStart"/>
      <w:r w:rsidRPr="0016370E">
        <w:rPr>
          <w:rFonts w:ascii="Arial" w:hAnsi="Arial" w:cs="Arial"/>
          <w:sz w:val="24"/>
        </w:rPr>
        <w:t>During</w:t>
      </w:r>
      <w:proofErr w:type="gramEnd"/>
      <w:r w:rsidRPr="0016370E">
        <w:rPr>
          <w:rFonts w:ascii="Arial" w:hAnsi="Arial" w:cs="Arial"/>
          <w:sz w:val="24"/>
        </w:rPr>
        <w:t xml:space="preserve"> acute infection, </w:t>
      </w:r>
      <w:r w:rsidRPr="0016370E">
        <w:rPr>
          <w:rFonts w:ascii="Arial" w:hAnsi="Arial" w:cs="Arial"/>
          <w:i/>
          <w:sz w:val="24"/>
        </w:rPr>
        <w:t>P. aeruginosa</w:t>
      </w:r>
      <w:r w:rsidRPr="0016370E">
        <w:rPr>
          <w:rFonts w:ascii="Arial" w:hAnsi="Arial" w:cs="Arial"/>
          <w:sz w:val="24"/>
        </w:rPr>
        <w:t xml:space="preserve"> can also invade and survive inside epithelial cells. Within the infection process, bacterial cells present a degree of DNA replication, from non-replicating cells to actively replicating ones.  Despite this, neither the replication process nor the impact of this process on the overall genome organization </w:t>
      </w:r>
      <w:proofErr w:type="gramStart"/>
      <w:r w:rsidRPr="0016370E">
        <w:rPr>
          <w:rFonts w:ascii="Arial" w:hAnsi="Arial" w:cs="Arial"/>
          <w:sz w:val="24"/>
        </w:rPr>
        <w:t>are extensively studied</w:t>
      </w:r>
      <w:proofErr w:type="gramEnd"/>
      <w:r w:rsidRPr="0016370E">
        <w:rPr>
          <w:rFonts w:ascii="Arial" w:hAnsi="Arial" w:cs="Arial"/>
          <w:sz w:val="24"/>
        </w:rPr>
        <w:t xml:space="preserve"> in </w:t>
      </w:r>
      <w:r w:rsidRPr="0016370E">
        <w:rPr>
          <w:rFonts w:ascii="Arial" w:hAnsi="Arial" w:cs="Arial"/>
          <w:i/>
          <w:sz w:val="24"/>
        </w:rPr>
        <w:t>P. aeruginosa</w:t>
      </w:r>
      <w:r w:rsidRPr="0016370E">
        <w:rPr>
          <w:rFonts w:ascii="Arial" w:hAnsi="Arial" w:cs="Arial"/>
          <w:sz w:val="24"/>
        </w:rPr>
        <w:t xml:space="preserve"> during infection. </w:t>
      </w:r>
      <w:r w:rsidR="0016370E" w:rsidRPr="0016370E">
        <w:rPr>
          <w:rFonts w:ascii="Arial" w:hAnsi="Arial" w:cs="Arial"/>
          <w:sz w:val="24"/>
        </w:rPr>
        <w:t xml:space="preserve"> We have developed tools to dissect the contribution of </w:t>
      </w:r>
      <w:proofErr w:type="gramStart"/>
      <w:r w:rsidR="0016370E">
        <w:rPr>
          <w:rFonts w:ascii="Arial" w:hAnsi="Arial" w:cs="Arial"/>
          <w:sz w:val="24"/>
        </w:rPr>
        <w:t xml:space="preserve">DNA </w:t>
      </w:r>
      <w:r w:rsidR="0016370E" w:rsidRPr="0016370E">
        <w:rPr>
          <w:rFonts w:ascii="Arial" w:hAnsi="Arial" w:cs="Arial"/>
          <w:sz w:val="24"/>
        </w:rPr>
        <w:t xml:space="preserve"> replication</w:t>
      </w:r>
      <w:proofErr w:type="gramEnd"/>
      <w:r w:rsidR="0016370E">
        <w:rPr>
          <w:rFonts w:ascii="Arial" w:hAnsi="Arial" w:cs="Arial"/>
          <w:sz w:val="24"/>
        </w:rPr>
        <w:t xml:space="preserve"> o</w:t>
      </w:r>
      <w:r w:rsidR="0016370E" w:rsidRPr="0016370E">
        <w:rPr>
          <w:rFonts w:ascii="Arial" w:hAnsi="Arial" w:cs="Arial"/>
          <w:sz w:val="24"/>
        </w:rPr>
        <w:t xml:space="preserve">n </w:t>
      </w:r>
      <w:r w:rsidR="0016370E" w:rsidRPr="0016370E">
        <w:rPr>
          <w:rFonts w:ascii="Arial" w:hAnsi="Arial" w:cs="Arial"/>
          <w:i/>
          <w:sz w:val="24"/>
        </w:rPr>
        <w:t>Pseudomonas</w:t>
      </w:r>
      <w:r w:rsidR="0016370E" w:rsidRPr="0016370E">
        <w:rPr>
          <w:rFonts w:ascii="Arial" w:hAnsi="Arial" w:cs="Arial"/>
          <w:sz w:val="24"/>
        </w:rPr>
        <w:t xml:space="preserve"> chromosome dynamics</w:t>
      </w:r>
      <w:r w:rsidR="0016370E">
        <w:rPr>
          <w:rFonts w:ascii="Arial" w:hAnsi="Arial" w:cs="Arial"/>
          <w:sz w:val="24"/>
        </w:rPr>
        <w:t>.</w:t>
      </w:r>
      <w:r w:rsidR="0016370E" w:rsidRPr="0016370E">
        <w:rPr>
          <w:rFonts w:ascii="Arial" w:hAnsi="Arial" w:cs="Arial"/>
          <w:sz w:val="24"/>
        </w:rPr>
        <w:t xml:space="preserve"> </w:t>
      </w:r>
      <w:r w:rsidRPr="0016370E">
        <w:rPr>
          <w:rFonts w:ascii="Arial" w:hAnsi="Arial" w:cs="Arial"/>
          <w:sz w:val="24"/>
        </w:rPr>
        <w:t xml:space="preserve">Here, the master student will characterize </w:t>
      </w:r>
      <w:proofErr w:type="gramStart"/>
      <w:r w:rsidRPr="0016370E">
        <w:rPr>
          <w:rFonts w:ascii="Arial" w:hAnsi="Arial" w:cs="Arial"/>
          <w:i/>
          <w:sz w:val="24"/>
        </w:rPr>
        <w:t>P. aeruginosa</w:t>
      </w:r>
      <w:r w:rsidRPr="0016370E">
        <w:rPr>
          <w:rFonts w:ascii="Arial" w:hAnsi="Arial" w:cs="Arial"/>
          <w:sz w:val="24"/>
        </w:rPr>
        <w:t xml:space="preserve"> genome organization</w:t>
      </w:r>
      <w:proofErr w:type="gramEnd"/>
      <w:r w:rsidRPr="0016370E">
        <w:rPr>
          <w:rFonts w:ascii="Arial" w:hAnsi="Arial" w:cs="Arial"/>
          <w:sz w:val="24"/>
        </w:rPr>
        <w:t xml:space="preserve"> in the absence of ongoing replication by applying innovative approaches: Fluorescence microscopy, </w:t>
      </w:r>
      <w:proofErr w:type="spellStart"/>
      <w:r w:rsidRPr="0016370E">
        <w:rPr>
          <w:rFonts w:ascii="Arial" w:hAnsi="Arial" w:cs="Arial"/>
          <w:sz w:val="24"/>
        </w:rPr>
        <w:t>transcriptomics</w:t>
      </w:r>
      <w:proofErr w:type="spellEnd"/>
      <w:r w:rsidRPr="0016370E">
        <w:rPr>
          <w:rFonts w:ascii="Arial" w:hAnsi="Arial" w:cs="Arial"/>
          <w:sz w:val="24"/>
        </w:rPr>
        <w:t xml:space="preserve"> and genomic techniques.</w:t>
      </w:r>
    </w:p>
    <w:p w:rsidR="0016370E" w:rsidRPr="0016370E" w:rsidRDefault="0016370E" w:rsidP="0016370E">
      <w:pPr>
        <w:pStyle w:val="Textebrut"/>
        <w:rPr>
          <w:rFonts w:ascii="Arial" w:hAnsi="Arial" w:cs="Arial"/>
          <w:sz w:val="24"/>
          <w:lang w:val="en-US"/>
        </w:rPr>
      </w:pPr>
    </w:p>
    <w:p w:rsidR="004205A8" w:rsidRDefault="004205A8" w:rsidP="004205A8">
      <w:pPr>
        <w:jc w:val="both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Dur</w:t>
      </w:r>
      <w:r w:rsidRPr="00DB5399">
        <w:rPr>
          <w:rFonts w:ascii="Arial" w:eastAsia="Times New Roman" w:hAnsi="Arial" w:cs="Arial"/>
          <w:b/>
          <w:lang w:eastAsia="en-GB"/>
        </w:rPr>
        <w:t>ing the internship</w:t>
      </w:r>
      <w:r>
        <w:rPr>
          <w:rFonts w:ascii="Arial" w:eastAsia="Times New Roman" w:hAnsi="Arial" w:cs="Arial"/>
          <w:b/>
          <w:lang w:eastAsia="en-GB"/>
        </w:rPr>
        <w:t>:</w:t>
      </w:r>
    </w:p>
    <w:p w:rsidR="004205A8" w:rsidRPr="004205A8" w:rsidRDefault="004205A8" w:rsidP="004205A8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M2 will learn f</w:t>
      </w:r>
      <w:r w:rsidRPr="004205A8">
        <w:rPr>
          <w:rFonts w:ascii="Arial" w:eastAsia="Times New Roman" w:hAnsi="Arial" w:cs="Arial"/>
          <w:lang w:eastAsia="en-GB"/>
        </w:rPr>
        <w:t>luorescence microscopy</w:t>
      </w:r>
      <w:r>
        <w:rPr>
          <w:rFonts w:ascii="Arial" w:eastAsia="Times New Roman" w:hAnsi="Arial" w:cs="Arial"/>
          <w:lang w:eastAsia="en-GB"/>
        </w:rPr>
        <w:t>, bacterial g</w:t>
      </w:r>
      <w:r w:rsidRPr="004205A8">
        <w:rPr>
          <w:rFonts w:ascii="Arial" w:eastAsia="Times New Roman" w:hAnsi="Arial" w:cs="Arial"/>
          <w:lang w:eastAsia="en-GB"/>
        </w:rPr>
        <w:t>enetics</w:t>
      </w:r>
      <w:r>
        <w:rPr>
          <w:rFonts w:ascii="Arial" w:eastAsia="Times New Roman" w:hAnsi="Arial" w:cs="Arial"/>
          <w:lang w:eastAsia="en-GB"/>
        </w:rPr>
        <w:t>, t</w:t>
      </w:r>
      <w:r w:rsidRPr="004205A8">
        <w:rPr>
          <w:rFonts w:ascii="Arial" w:eastAsia="Times New Roman" w:hAnsi="Arial" w:cs="Arial"/>
          <w:lang w:eastAsia="en-GB"/>
        </w:rPr>
        <w:t>ranscriptomic</w:t>
      </w:r>
      <w:r>
        <w:rPr>
          <w:rFonts w:ascii="Arial" w:eastAsia="Times New Roman" w:hAnsi="Arial" w:cs="Arial"/>
          <w:lang w:eastAsia="en-GB"/>
        </w:rPr>
        <w:t xml:space="preserve"> (</w:t>
      </w:r>
      <w:r w:rsidRPr="004205A8">
        <w:rPr>
          <w:rFonts w:ascii="Arial" w:eastAsia="Times New Roman" w:hAnsi="Arial" w:cs="Arial"/>
          <w:lang w:eastAsia="en-GB"/>
        </w:rPr>
        <w:t>mainly bioinformatics analyses)</w:t>
      </w:r>
      <w:r>
        <w:rPr>
          <w:rFonts w:ascii="Arial" w:eastAsia="Times New Roman" w:hAnsi="Arial" w:cs="Arial"/>
          <w:lang w:eastAsia="en-GB"/>
        </w:rPr>
        <w:t xml:space="preserve">, </w:t>
      </w:r>
      <w:proofErr w:type="gramStart"/>
      <w:r>
        <w:rPr>
          <w:rFonts w:ascii="Arial" w:eastAsia="Times New Roman" w:hAnsi="Arial" w:cs="Arial"/>
          <w:lang w:eastAsia="en-GB"/>
        </w:rPr>
        <w:t>molecular</w:t>
      </w:r>
      <w:proofErr w:type="gramEnd"/>
      <w:r>
        <w:rPr>
          <w:rFonts w:ascii="Arial" w:eastAsia="Times New Roman" w:hAnsi="Arial" w:cs="Arial"/>
          <w:lang w:eastAsia="en-GB"/>
        </w:rPr>
        <w:t xml:space="preserve"> microbiology and will work in a BSL2 environment.</w:t>
      </w:r>
    </w:p>
    <w:p w:rsidR="004205A8" w:rsidRPr="0016370E" w:rsidRDefault="004205A8" w:rsidP="004205A8">
      <w:pPr>
        <w:pStyle w:val="Textebrut"/>
        <w:rPr>
          <w:rFonts w:ascii="Arial" w:hAnsi="Arial" w:cs="Arial"/>
          <w:b/>
          <w:sz w:val="24"/>
          <w:lang w:val="en-US"/>
        </w:rPr>
      </w:pPr>
      <w:r w:rsidRPr="0016370E">
        <w:rPr>
          <w:rFonts w:ascii="Arial" w:hAnsi="Arial" w:cs="Arial"/>
          <w:b/>
          <w:sz w:val="24"/>
          <w:lang w:val="en-US"/>
        </w:rPr>
        <w:t xml:space="preserve"> </w:t>
      </w:r>
    </w:p>
    <w:p w:rsidR="008C6D53" w:rsidRPr="00C31265" w:rsidRDefault="008C6D53" w:rsidP="008C6D53">
      <w:pPr>
        <w:rPr>
          <w:rFonts w:ascii="Arial" w:hAnsi="Arial" w:cs="Arial"/>
          <w:b/>
          <w:sz w:val="20"/>
        </w:rPr>
      </w:pPr>
      <w:r w:rsidRPr="00C31265">
        <w:rPr>
          <w:rFonts w:ascii="Arial" w:hAnsi="Arial" w:cs="Arial"/>
          <w:b/>
          <w:sz w:val="20"/>
        </w:rPr>
        <w:t>References:</w:t>
      </w:r>
    </w:p>
    <w:p w:rsidR="004205A8" w:rsidRPr="004205A8" w:rsidRDefault="004205A8" w:rsidP="004205A8">
      <w:pPr>
        <w:pStyle w:val="Bibliographie"/>
        <w:rPr>
          <w:rFonts w:ascii="Arial" w:hAnsi="Arial" w:cs="Arial"/>
          <w:sz w:val="18"/>
        </w:rPr>
      </w:pPr>
      <w:r w:rsidRPr="004205A8">
        <w:rPr>
          <w:rFonts w:ascii="Arial" w:hAnsi="Arial" w:cs="Arial"/>
          <w:sz w:val="18"/>
        </w:rPr>
        <w:fldChar w:fldCharType="begin"/>
      </w:r>
      <w:r w:rsidRPr="004205A8">
        <w:rPr>
          <w:rFonts w:ascii="Arial" w:hAnsi="Arial" w:cs="Arial"/>
          <w:sz w:val="18"/>
        </w:rPr>
        <w:instrText xml:space="preserve"> ADDIN ZOTERO_BIBL {"uncited":[],"omitted":[],"custom":[]} CSL_BIBLIOGRAPHY </w:instrText>
      </w:r>
      <w:r w:rsidRPr="004205A8">
        <w:rPr>
          <w:rFonts w:ascii="Arial" w:hAnsi="Arial" w:cs="Arial"/>
          <w:sz w:val="18"/>
        </w:rPr>
        <w:fldChar w:fldCharType="separate"/>
      </w:r>
      <w:r w:rsidRPr="004205A8">
        <w:rPr>
          <w:rFonts w:ascii="Arial" w:hAnsi="Arial" w:cs="Arial"/>
          <w:sz w:val="18"/>
        </w:rPr>
        <w:t>1.</w:t>
      </w:r>
      <w:r w:rsidRPr="004205A8">
        <w:rPr>
          <w:rFonts w:ascii="Arial" w:hAnsi="Arial" w:cs="Arial"/>
          <w:sz w:val="18"/>
        </w:rPr>
        <w:tab/>
      </w:r>
      <w:proofErr w:type="spellStart"/>
      <w:r w:rsidRPr="004205A8">
        <w:rPr>
          <w:rFonts w:ascii="Arial" w:hAnsi="Arial" w:cs="Arial"/>
          <w:sz w:val="18"/>
        </w:rPr>
        <w:t>Lioy</w:t>
      </w:r>
      <w:proofErr w:type="spellEnd"/>
      <w:r w:rsidRPr="004205A8">
        <w:rPr>
          <w:rFonts w:ascii="Arial" w:hAnsi="Arial" w:cs="Arial"/>
          <w:sz w:val="18"/>
        </w:rPr>
        <w:t xml:space="preserve">, V.S., Junier, I., and Boccard, F. (2021). Multiscale Dynamic Structuring of Bacterial Chromosomes. </w:t>
      </w:r>
      <w:proofErr w:type="spellStart"/>
      <w:r w:rsidRPr="004205A8">
        <w:rPr>
          <w:rFonts w:ascii="Arial" w:hAnsi="Arial" w:cs="Arial"/>
          <w:sz w:val="18"/>
        </w:rPr>
        <w:t>Annu</w:t>
      </w:r>
      <w:proofErr w:type="spellEnd"/>
      <w:r w:rsidRPr="004205A8">
        <w:rPr>
          <w:rFonts w:ascii="Arial" w:hAnsi="Arial" w:cs="Arial"/>
          <w:sz w:val="18"/>
        </w:rPr>
        <w:t xml:space="preserve"> Rev </w:t>
      </w:r>
      <w:proofErr w:type="spellStart"/>
      <w:r w:rsidRPr="004205A8">
        <w:rPr>
          <w:rFonts w:ascii="Arial" w:hAnsi="Arial" w:cs="Arial"/>
          <w:sz w:val="18"/>
        </w:rPr>
        <w:t>Microbiol</w:t>
      </w:r>
      <w:proofErr w:type="spellEnd"/>
      <w:r w:rsidRPr="004205A8">
        <w:rPr>
          <w:rFonts w:ascii="Arial" w:hAnsi="Arial" w:cs="Arial"/>
          <w:sz w:val="18"/>
        </w:rPr>
        <w:t>. 10.1146/annurev-micro-033021-113232.</w:t>
      </w:r>
    </w:p>
    <w:p w:rsidR="004205A8" w:rsidRPr="004205A8" w:rsidRDefault="004205A8" w:rsidP="004205A8">
      <w:pPr>
        <w:pStyle w:val="Bibliographie"/>
        <w:rPr>
          <w:rFonts w:ascii="Arial" w:hAnsi="Arial" w:cs="Arial"/>
          <w:sz w:val="18"/>
        </w:rPr>
      </w:pPr>
      <w:r w:rsidRPr="004205A8">
        <w:rPr>
          <w:rFonts w:ascii="Arial" w:hAnsi="Arial" w:cs="Arial"/>
          <w:sz w:val="18"/>
        </w:rPr>
        <w:t>2.</w:t>
      </w:r>
      <w:r w:rsidRPr="004205A8">
        <w:rPr>
          <w:rFonts w:ascii="Arial" w:hAnsi="Arial" w:cs="Arial"/>
          <w:sz w:val="18"/>
        </w:rPr>
        <w:tab/>
      </w:r>
      <w:proofErr w:type="spellStart"/>
      <w:r w:rsidRPr="004205A8">
        <w:rPr>
          <w:rFonts w:ascii="Arial" w:hAnsi="Arial" w:cs="Arial"/>
          <w:sz w:val="18"/>
        </w:rPr>
        <w:t>Lioy</w:t>
      </w:r>
      <w:proofErr w:type="spellEnd"/>
      <w:r w:rsidRPr="004205A8">
        <w:rPr>
          <w:rFonts w:ascii="Arial" w:hAnsi="Arial" w:cs="Arial"/>
          <w:sz w:val="18"/>
        </w:rPr>
        <w:t xml:space="preserve">, V.S., Junier, I., Lagage, V., Vallet, I., and Boccard, F. (2020). Distinct Activities of Bacterial </w:t>
      </w:r>
      <w:proofErr w:type="spellStart"/>
      <w:r w:rsidRPr="004205A8">
        <w:rPr>
          <w:rFonts w:ascii="Arial" w:hAnsi="Arial" w:cs="Arial"/>
          <w:sz w:val="18"/>
        </w:rPr>
        <w:t>Condensins</w:t>
      </w:r>
      <w:proofErr w:type="spellEnd"/>
      <w:r w:rsidRPr="004205A8">
        <w:rPr>
          <w:rFonts w:ascii="Arial" w:hAnsi="Arial" w:cs="Arial"/>
          <w:sz w:val="18"/>
        </w:rPr>
        <w:t xml:space="preserve"> for Chromosome Management in Pseudomonas aeruginosa. Cell Rep </w:t>
      </w:r>
      <w:r w:rsidRPr="004205A8">
        <w:rPr>
          <w:rFonts w:ascii="Arial" w:hAnsi="Arial" w:cs="Arial"/>
          <w:i/>
          <w:iCs/>
          <w:sz w:val="18"/>
        </w:rPr>
        <w:t>33</w:t>
      </w:r>
      <w:r w:rsidRPr="004205A8">
        <w:rPr>
          <w:rFonts w:ascii="Arial" w:hAnsi="Arial" w:cs="Arial"/>
          <w:sz w:val="18"/>
        </w:rPr>
        <w:t>, 108344. 10.1016/j.celrep.2020.108344.</w:t>
      </w:r>
    </w:p>
    <w:p w:rsidR="004205A8" w:rsidRPr="004205A8" w:rsidRDefault="004205A8" w:rsidP="004205A8">
      <w:pPr>
        <w:pStyle w:val="Bibliographie"/>
        <w:rPr>
          <w:rFonts w:ascii="Arial" w:hAnsi="Arial" w:cs="Arial"/>
          <w:sz w:val="18"/>
        </w:rPr>
      </w:pPr>
      <w:r w:rsidRPr="004205A8">
        <w:rPr>
          <w:rFonts w:ascii="Arial" w:hAnsi="Arial" w:cs="Arial"/>
          <w:sz w:val="18"/>
        </w:rPr>
        <w:t>3.</w:t>
      </w:r>
      <w:r w:rsidRPr="004205A8">
        <w:rPr>
          <w:rFonts w:ascii="Arial" w:hAnsi="Arial" w:cs="Arial"/>
          <w:sz w:val="18"/>
        </w:rPr>
        <w:tab/>
        <w:t xml:space="preserve">Vallet-Gely, I., and Boccard, F. (2013). Chromosomal Organization and Segregation in Pseudomonas aeruginosa. PLOS Genetics </w:t>
      </w:r>
      <w:r w:rsidRPr="004205A8">
        <w:rPr>
          <w:rFonts w:ascii="Arial" w:hAnsi="Arial" w:cs="Arial"/>
          <w:i/>
          <w:iCs/>
          <w:sz w:val="18"/>
        </w:rPr>
        <w:t>9</w:t>
      </w:r>
      <w:r w:rsidRPr="004205A8">
        <w:rPr>
          <w:rFonts w:ascii="Arial" w:hAnsi="Arial" w:cs="Arial"/>
          <w:sz w:val="18"/>
        </w:rPr>
        <w:t>, e1003492. 10.1371/journal.pgen.1003492.</w:t>
      </w:r>
    </w:p>
    <w:p w:rsidR="004205A8" w:rsidRPr="004205A8" w:rsidRDefault="004205A8" w:rsidP="004205A8">
      <w:pPr>
        <w:pStyle w:val="Bibliographie"/>
        <w:rPr>
          <w:rFonts w:ascii="Arial" w:hAnsi="Arial" w:cs="Arial"/>
          <w:sz w:val="18"/>
        </w:rPr>
      </w:pPr>
      <w:r w:rsidRPr="004205A8">
        <w:rPr>
          <w:rFonts w:ascii="Arial" w:hAnsi="Arial" w:cs="Arial"/>
          <w:sz w:val="18"/>
        </w:rPr>
        <w:t>4.</w:t>
      </w:r>
      <w:r w:rsidRPr="004205A8">
        <w:rPr>
          <w:rFonts w:ascii="Arial" w:hAnsi="Arial" w:cs="Arial"/>
          <w:sz w:val="18"/>
        </w:rPr>
        <w:tab/>
        <w:t xml:space="preserve">Lagage, V., Boccard, F., and Vallet-Gely, I. (2016). Regional Control of Chromosome Segregation in Pseudomonas aeruginosa. PLOS Genetics </w:t>
      </w:r>
      <w:r w:rsidRPr="004205A8">
        <w:rPr>
          <w:rFonts w:ascii="Arial" w:hAnsi="Arial" w:cs="Arial"/>
          <w:i/>
          <w:iCs/>
          <w:sz w:val="18"/>
        </w:rPr>
        <w:t>12</w:t>
      </w:r>
      <w:r w:rsidRPr="004205A8">
        <w:rPr>
          <w:rFonts w:ascii="Arial" w:hAnsi="Arial" w:cs="Arial"/>
          <w:sz w:val="18"/>
        </w:rPr>
        <w:t>, e1006428. 10.1371/journal.pgen.1006428.</w:t>
      </w:r>
    </w:p>
    <w:p w:rsidR="004205A8" w:rsidRDefault="004205A8" w:rsidP="004205A8">
      <w:r w:rsidRPr="004205A8">
        <w:rPr>
          <w:rFonts w:ascii="Arial" w:hAnsi="Arial" w:cs="Arial"/>
          <w:sz w:val="18"/>
        </w:rPr>
        <w:fldChar w:fldCharType="end"/>
      </w:r>
    </w:p>
    <w:p w:rsidR="008C6D53" w:rsidRPr="008C6D53" w:rsidRDefault="008C6D53" w:rsidP="008C6D53">
      <w:pPr>
        <w:rPr>
          <w:rFonts w:ascii="Arial" w:hAnsi="Arial" w:cs="Arial"/>
          <w:sz w:val="24"/>
        </w:rPr>
      </w:pPr>
    </w:p>
    <w:p w:rsidR="008C6D53" w:rsidRPr="008C6D53" w:rsidRDefault="008C6D53" w:rsidP="008C6D53">
      <w:pPr>
        <w:rPr>
          <w:rFonts w:ascii="Arial" w:hAnsi="Arial" w:cs="Arial"/>
          <w:sz w:val="24"/>
        </w:rPr>
      </w:pPr>
    </w:p>
    <w:p w:rsidR="008C6D53" w:rsidRPr="008C6D53" w:rsidRDefault="008C6D53" w:rsidP="008C6D53">
      <w:pPr>
        <w:rPr>
          <w:rFonts w:ascii="Arial" w:hAnsi="Arial" w:cs="Arial"/>
          <w:sz w:val="24"/>
        </w:rPr>
      </w:pPr>
      <w:bookmarkStart w:id="0" w:name="_GoBack"/>
      <w:bookmarkEnd w:id="0"/>
    </w:p>
    <w:p w:rsidR="008C6D53" w:rsidRPr="008C6D53" w:rsidRDefault="008C6D53" w:rsidP="008C6D53">
      <w:pPr>
        <w:rPr>
          <w:rFonts w:ascii="Arial" w:hAnsi="Arial" w:cs="Arial"/>
          <w:sz w:val="24"/>
        </w:rPr>
      </w:pPr>
    </w:p>
    <w:p w:rsidR="0016370E" w:rsidRPr="008C6D53" w:rsidRDefault="0016370E" w:rsidP="008C6D53">
      <w:pPr>
        <w:rPr>
          <w:rFonts w:ascii="Arial" w:hAnsi="Arial" w:cs="Arial"/>
          <w:sz w:val="24"/>
        </w:rPr>
      </w:pPr>
    </w:p>
    <w:sectPr w:rsidR="0016370E" w:rsidRPr="008C6D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A8" w:rsidRDefault="004205A8" w:rsidP="004205A8">
      <w:pPr>
        <w:spacing w:after="0" w:line="240" w:lineRule="auto"/>
      </w:pPr>
      <w:r>
        <w:separator/>
      </w:r>
    </w:p>
  </w:endnote>
  <w:endnote w:type="continuationSeparator" w:id="0">
    <w:p w:rsidR="004205A8" w:rsidRDefault="004205A8" w:rsidP="0042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A8" w:rsidRDefault="004205A8" w:rsidP="004205A8">
      <w:pPr>
        <w:spacing w:after="0" w:line="240" w:lineRule="auto"/>
      </w:pPr>
      <w:r>
        <w:separator/>
      </w:r>
    </w:p>
  </w:footnote>
  <w:footnote w:type="continuationSeparator" w:id="0">
    <w:p w:rsidR="004205A8" w:rsidRDefault="004205A8" w:rsidP="00420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67F"/>
    <w:multiLevelType w:val="hybridMultilevel"/>
    <w:tmpl w:val="35D4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73"/>
    <w:rsid w:val="0016370E"/>
    <w:rsid w:val="004205A8"/>
    <w:rsid w:val="004606CC"/>
    <w:rsid w:val="004A33A1"/>
    <w:rsid w:val="00503AFD"/>
    <w:rsid w:val="00604D73"/>
    <w:rsid w:val="008C6D53"/>
    <w:rsid w:val="00C31265"/>
    <w:rsid w:val="00E270D5"/>
    <w:rsid w:val="00E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547E"/>
  <w15:chartTrackingRefBased/>
  <w15:docId w15:val="{AE28F360-4F11-4758-9994-DDF41C29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370E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6370E"/>
    <w:pPr>
      <w:spacing w:after="0" w:line="240" w:lineRule="auto"/>
    </w:pPr>
    <w:rPr>
      <w:rFonts w:ascii="Calibri" w:hAnsi="Calibri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6370E"/>
    <w:rPr>
      <w:rFonts w:ascii="Calibri" w:hAnsi="Calibri"/>
      <w:szCs w:val="21"/>
      <w:lang w:val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4205A8"/>
  </w:style>
  <w:style w:type="paragraph" w:styleId="Paragraphedeliste">
    <w:name w:val="List Paragraph"/>
    <w:basedOn w:val="Normal"/>
    <w:uiPriority w:val="34"/>
    <w:qFormat/>
    <w:rsid w:val="004205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05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05A8"/>
  </w:style>
  <w:style w:type="paragraph" w:styleId="Pieddepage">
    <w:name w:val="footer"/>
    <w:basedOn w:val="Normal"/>
    <w:link w:val="PieddepageCar"/>
    <w:uiPriority w:val="99"/>
    <w:unhideWhenUsed/>
    <w:rsid w:val="004205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stephanie.bury-mone@i2bc.paris-sacla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rginia.lioy@i2bc.paris-sacla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LIOY</dc:creator>
  <cp:keywords/>
  <dc:description/>
  <cp:lastModifiedBy>Virginia LIOY</cp:lastModifiedBy>
  <cp:revision>4</cp:revision>
  <dcterms:created xsi:type="dcterms:W3CDTF">2023-06-08T13:12:00Z</dcterms:created>
  <dcterms:modified xsi:type="dcterms:W3CDTF">2023-06-08T13:55:00Z</dcterms:modified>
</cp:coreProperties>
</file>